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widowControl/>
        <w:numPr>
          <w:numId w:val="0"/>
        </w:numPr>
        <w:suppressLineNumbers w:val="0"/>
        <w:spacing w:before="75" w:beforeAutospacing="0" w:after="75" w:afterAutospacing="0"/>
        <w:ind w:right="0" w:rightChars="0"/>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rPr>
        <w:t>ZGF-2000/300KV/2mA直流高压发生器</w:t>
      </w:r>
      <w:r>
        <w:rPr>
          <w:rFonts w:hint="eastAsia" w:ascii="宋体" w:hAnsi="宋体" w:eastAsia="宋体" w:cs="宋体"/>
          <w:i w:val="0"/>
          <w:caps w:val="0"/>
          <w:color w:val="000000"/>
          <w:spacing w:val="0"/>
          <w:sz w:val="21"/>
          <w:szCs w:val="21"/>
          <w:lang w:eastAsia="zh-CN"/>
        </w:rPr>
        <w:t>应用</w:t>
      </w:r>
      <w:bookmarkStart w:id="0" w:name="_GoBack"/>
      <w:bookmarkEnd w:id="0"/>
    </w:p>
    <w:p>
      <w:pPr>
        <w:pStyle w:val="6"/>
        <w:keepNext w:val="0"/>
        <w:keepLines w:val="0"/>
        <w:widowControl/>
        <w:numPr>
          <w:numId w:val="0"/>
        </w:numPr>
        <w:suppressLineNumbers w:val="0"/>
        <w:spacing w:before="75" w:beforeAutospacing="0" w:after="75" w:afterAutospacing="0"/>
        <w:ind w:right="0" w:rightChars="0"/>
        <w:jc w:val="both"/>
        <w:rPr>
          <w:rFonts w:hint="eastAsia" w:ascii="宋体" w:hAnsi="宋体" w:eastAsia="宋体" w:cs="宋体"/>
          <w:i w:val="0"/>
          <w:caps w:val="0"/>
          <w:color w:val="000000"/>
          <w:spacing w:val="0"/>
          <w:sz w:val="21"/>
          <w:szCs w:val="21"/>
        </w:rPr>
      </w:pPr>
    </w:p>
    <w:p>
      <w:pPr>
        <w:pStyle w:val="6"/>
        <w:keepNext w:val="0"/>
        <w:keepLines w:val="0"/>
        <w:widowControl/>
        <w:numPr>
          <w:numId w:val="0"/>
        </w:numPr>
        <w:suppressLineNumbers w:val="0"/>
        <w:spacing w:before="75" w:beforeAutospacing="0" w:after="75" w:afterAutospacing="0"/>
        <w:ind w:right="0" w:rightChars="0"/>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rPr>
        <w:t>⑴ 一般测量时,当ZGF-2000/200KV/5mA直流高压发生器接好线后,先把联接试品的线悬空,升到试验电压后,读取空试时的电晕和杂散电流I′,然后接上试品升到试验电压,读取总电流I1。</w:t>
      </w:r>
    </w:p>
    <w:p>
      <w:pPr>
        <w:pStyle w:val="6"/>
        <w:keepNext w:val="0"/>
        <w:keepLines w:val="0"/>
        <w:widowControl/>
        <w:numPr>
          <w:numId w:val="0"/>
        </w:numPr>
        <w:suppressLineNumbers w:val="0"/>
        <w:spacing w:before="75" w:beforeAutospacing="0" w:after="75" w:afterAutospacing="0"/>
        <w:ind w:right="0" w:rightChars="0"/>
        <w:jc w:val="both"/>
        <w:rPr>
          <w:rFonts w:hint="eastAsia" w:ascii="宋体" w:hAnsi="宋体" w:eastAsia="宋体" w:cs="宋体"/>
          <w:i w:val="0"/>
          <w:caps w:val="0"/>
          <w:color w:val="000000"/>
          <w:spacing w:val="0"/>
          <w:sz w:val="21"/>
          <w:szCs w:val="21"/>
        </w:rPr>
      </w:pPr>
    </w:p>
    <w:p>
      <w:pPr>
        <w:pStyle w:val="6"/>
        <w:keepNext w:val="0"/>
        <w:keepLines w:val="0"/>
        <w:widowControl/>
        <w:numPr>
          <w:numId w:val="0"/>
        </w:numPr>
        <w:suppressLineNumbers w:val="0"/>
        <w:spacing w:before="75" w:beforeAutospacing="0" w:after="75" w:afterAutospacing="0"/>
        <w:ind w:right="0" w:rightChars="0"/>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rPr>
        <w:t>试品泄漏电流:I0=I1- I′</w:t>
      </w:r>
    </w:p>
    <w:p>
      <w:pPr>
        <w:pStyle w:val="6"/>
        <w:keepNext w:val="0"/>
        <w:keepLines w:val="0"/>
        <w:widowControl/>
        <w:numPr>
          <w:numId w:val="0"/>
        </w:numPr>
        <w:suppressLineNumbers w:val="0"/>
        <w:spacing w:before="75" w:beforeAutospacing="0" w:after="75" w:afterAutospacing="0"/>
        <w:ind w:right="0" w:rightChars="0"/>
        <w:jc w:val="both"/>
        <w:rPr>
          <w:rFonts w:hint="eastAsia" w:ascii="宋体" w:hAnsi="宋体" w:eastAsia="宋体" w:cs="宋体"/>
          <w:i w:val="0"/>
          <w:caps w:val="0"/>
          <w:color w:val="000000"/>
          <w:spacing w:val="0"/>
          <w:sz w:val="21"/>
          <w:szCs w:val="21"/>
        </w:rPr>
      </w:pPr>
    </w:p>
    <w:p>
      <w:pPr>
        <w:pStyle w:val="6"/>
        <w:keepNext w:val="0"/>
        <w:keepLines w:val="0"/>
        <w:widowControl/>
        <w:numPr>
          <w:numId w:val="0"/>
        </w:numPr>
        <w:suppressLineNumbers w:val="0"/>
        <w:spacing w:before="75" w:beforeAutospacing="0" w:after="75" w:afterAutospacing="0"/>
        <w:ind w:right="0" w:rightChars="0"/>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rPr>
        <w:t>⑵ 当需要精密测量被试品的泄漏电流时,应在高压回路中串接高压屏蔽微安表,见图7a。</w:t>
      </w:r>
    </w:p>
    <w:p>
      <w:pPr>
        <w:pStyle w:val="6"/>
        <w:keepNext w:val="0"/>
        <w:keepLines w:val="0"/>
        <w:widowControl/>
        <w:numPr>
          <w:numId w:val="0"/>
        </w:numPr>
        <w:suppressLineNumbers w:val="0"/>
        <w:spacing w:before="75" w:beforeAutospacing="0" w:after="75" w:afterAutospacing="0"/>
        <w:ind w:right="0" w:rightChars="0"/>
        <w:jc w:val="both"/>
        <w:rPr>
          <w:rFonts w:hint="eastAsia" w:ascii="宋体" w:hAnsi="宋体" w:eastAsia="宋体" w:cs="宋体"/>
          <w:i w:val="0"/>
          <w:caps w:val="0"/>
          <w:color w:val="000000"/>
          <w:spacing w:val="0"/>
          <w:sz w:val="21"/>
          <w:szCs w:val="21"/>
        </w:rPr>
      </w:pPr>
    </w:p>
    <w:p>
      <w:pPr>
        <w:pStyle w:val="6"/>
        <w:keepNext w:val="0"/>
        <w:keepLines w:val="0"/>
        <w:widowControl/>
        <w:numPr>
          <w:numId w:val="0"/>
        </w:numPr>
        <w:suppressLineNumbers w:val="0"/>
        <w:spacing w:before="75" w:beforeAutospacing="0" w:after="75" w:afterAutospacing="0"/>
        <w:ind w:right="0" w:rightChars="0"/>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rPr>
        <w:t>图7a 高压屏蔽微安表接入试品Cx高压侧接线图。高压屏蔽微安表必须有金属屏蔽,应采用屏蔽线与试品联接,高压引线的屏蔽引出应与仪表端的屏蔽紧密联接。如果要排除试品表面泄漏电流的影响,可在试品高电位端用裸金属软线紧密绕几圈后与高压引线的屏蔽相联接(见图7b)。</w:t>
      </w:r>
    </w:p>
    <w:p>
      <w:pPr>
        <w:pStyle w:val="6"/>
        <w:keepNext w:val="0"/>
        <w:keepLines w:val="0"/>
        <w:widowControl/>
        <w:numPr>
          <w:numId w:val="0"/>
        </w:numPr>
        <w:suppressLineNumbers w:val="0"/>
        <w:spacing w:before="75" w:beforeAutospacing="0" w:after="75" w:afterAutospacing="0"/>
        <w:ind w:right="0" w:rightChars="0"/>
        <w:jc w:val="both"/>
        <w:rPr>
          <w:rFonts w:hint="eastAsia" w:ascii="宋体" w:hAnsi="宋体" w:eastAsia="宋体" w:cs="宋体"/>
          <w:i w:val="0"/>
          <w:caps w:val="0"/>
          <w:color w:val="000000"/>
          <w:spacing w:val="0"/>
          <w:sz w:val="21"/>
          <w:szCs w:val="21"/>
        </w:rPr>
      </w:pPr>
    </w:p>
    <w:p>
      <w:pPr>
        <w:pStyle w:val="6"/>
        <w:keepNext w:val="0"/>
        <w:keepLines w:val="0"/>
        <w:widowControl/>
        <w:numPr>
          <w:numId w:val="0"/>
        </w:numPr>
        <w:suppressLineNumbers w:val="0"/>
        <w:spacing w:before="75" w:beforeAutospacing="0" w:after="75" w:afterAutospacing="0"/>
        <w:ind w:right="0" w:rightChars="0"/>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rPr>
        <w:t>⑶ 对氧化锌避雷器、磁吹避雷器等试品接地端可分开的情况下,也可采用在试品的底部(地电位侧)串入电流表进行测量的方式,但也必须使用屏蔽线(见图8a)。当要排除试品表面泄漏电流的影响,可用软的裸铜线在试品地电位端绕上几圈与屏蔽相联接(见图8b)。</w:t>
      </w:r>
    </w:p>
    <w:p>
      <w:pPr>
        <w:pStyle w:val="6"/>
        <w:keepNext w:val="0"/>
        <w:keepLines w:val="0"/>
        <w:widowControl/>
        <w:numPr>
          <w:numId w:val="0"/>
        </w:numPr>
        <w:suppressLineNumbers w:val="0"/>
        <w:spacing w:before="75" w:beforeAutospacing="0" w:after="75" w:afterAutospacing="0"/>
        <w:ind w:right="0" w:rightChars="0"/>
        <w:jc w:val="both"/>
        <w:rPr>
          <w:rFonts w:hint="eastAsia" w:ascii="宋体" w:hAnsi="宋体" w:eastAsia="宋体" w:cs="宋体"/>
          <w:i w:val="0"/>
          <w:caps w:val="0"/>
          <w:color w:val="000000"/>
          <w:spacing w:val="0"/>
          <w:sz w:val="21"/>
          <w:szCs w:val="21"/>
        </w:rPr>
      </w:pPr>
    </w:p>
    <w:p>
      <w:pPr>
        <w:pStyle w:val="6"/>
        <w:keepNext w:val="0"/>
        <w:keepLines w:val="0"/>
        <w:widowControl/>
        <w:numPr>
          <w:numId w:val="0"/>
        </w:numPr>
        <w:suppressLineNumbers w:val="0"/>
        <w:spacing w:before="75" w:beforeAutospacing="0" w:after="75" w:afterAutospacing="0"/>
        <w:ind w:right="0" w:rightChars="0"/>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rPr>
        <w:t>⑷ 试验完毕,降压,将调压电位器回零后,随后按绿色按钮,切断高压并关闭电源开关。</w:t>
      </w:r>
    </w:p>
    <w:p>
      <w:pPr>
        <w:pStyle w:val="6"/>
        <w:keepNext w:val="0"/>
        <w:keepLines w:val="0"/>
        <w:widowControl/>
        <w:numPr>
          <w:numId w:val="0"/>
        </w:numPr>
        <w:suppressLineNumbers w:val="0"/>
        <w:spacing w:before="75" w:beforeAutospacing="0" w:after="75" w:afterAutospacing="0"/>
        <w:ind w:right="0" w:rightChars="0"/>
        <w:jc w:val="both"/>
        <w:rPr>
          <w:rFonts w:hint="eastAsia" w:ascii="宋体" w:hAnsi="宋体" w:eastAsia="宋体" w:cs="宋体"/>
          <w:i w:val="0"/>
          <w:caps w:val="0"/>
          <w:color w:val="000000"/>
          <w:spacing w:val="0"/>
          <w:sz w:val="21"/>
          <w:szCs w:val="21"/>
        </w:rPr>
      </w:pPr>
    </w:p>
    <w:p>
      <w:pPr>
        <w:pStyle w:val="6"/>
        <w:keepNext w:val="0"/>
        <w:keepLines w:val="0"/>
        <w:widowControl/>
        <w:numPr>
          <w:numId w:val="0"/>
        </w:numPr>
        <w:suppressLineNumbers w:val="0"/>
        <w:spacing w:before="75" w:beforeAutospacing="0" w:after="75" w:afterAutospacing="0"/>
        <w:ind w:right="0" w:rightChars="0"/>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rPr>
        <w:t xml:space="preserve"> ⑸ 对于氧化锌避雷器等小电容试品,一般通过测压电阻放电,时间很快。而对电缆、电机等大电容试品,一般要等待试品电压自放电到试验电压的20%以下,再通过放电棒进行放电。待试品充分放电后并挂好接地线,才允许进行高压引线的拆除和更换接线工作。</w:t>
      </w:r>
    </w:p>
    <w:p>
      <w:pPr>
        <w:pStyle w:val="6"/>
        <w:keepNext w:val="0"/>
        <w:keepLines w:val="0"/>
        <w:widowControl/>
        <w:numPr>
          <w:numId w:val="0"/>
        </w:numPr>
        <w:suppressLineNumbers w:val="0"/>
        <w:spacing w:before="75" w:beforeAutospacing="0" w:after="75" w:afterAutospacing="0"/>
        <w:ind w:right="0" w:rightChars="0"/>
        <w:jc w:val="both"/>
        <w:rPr>
          <w:rFonts w:hint="eastAsia" w:ascii="宋体" w:hAnsi="宋体" w:eastAsia="宋体" w:cs="宋体"/>
          <w:i w:val="0"/>
          <w:caps w:val="0"/>
          <w:color w:val="000000"/>
          <w:spacing w:val="0"/>
          <w:sz w:val="21"/>
          <w:szCs w:val="21"/>
        </w:rPr>
      </w:pPr>
    </w:p>
    <w:p>
      <w:pPr>
        <w:pStyle w:val="6"/>
        <w:keepNext w:val="0"/>
        <w:keepLines w:val="0"/>
        <w:widowControl/>
        <w:suppressLineNumbers w:val="0"/>
        <w:spacing w:before="75" w:beforeAutospacing="0" w:after="75" w:afterAutospacing="0"/>
        <w:ind w:left="0" w:right="0"/>
        <w:jc w:val="both"/>
        <w:rPr>
          <w:rFonts w:hint="eastAsia" w:ascii="宋体" w:hAnsi="宋体" w:eastAsia="宋体" w:cs="宋体"/>
          <w:b w:val="0"/>
          <w:bCs/>
          <w:sz w:val="21"/>
          <w:szCs w:val="21"/>
          <w:lang w:val="en-US" w:eastAsia="zh-CN"/>
        </w:rPr>
      </w:pPr>
      <w:r>
        <w:rPr>
          <w:rFonts w:ascii="sans serif" w:hAnsi="sans serif" w:eastAsia="sans serif" w:cs="sans serif"/>
          <w:i w:val="0"/>
          <w:caps w:val="0"/>
          <w:color w:val="000000"/>
          <w:spacing w:val="0"/>
          <w:sz w:val="18"/>
          <w:szCs w:val="18"/>
        </w:rPr>
        <w:t>尊敬的客户：</w:t>
      </w:r>
      <w:r>
        <w:rPr>
          <w:rFonts w:hint="default" w:ascii="sans serif" w:hAnsi="sans serif" w:eastAsia="sans serif" w:cs="sans serif"/>
          <w:i w:val="0"/>
          <w:caps w:val="0"/>
          <w:color w:val="000000"/>
          <w:spacing w:val="0"/>
          <w:sz w:val="18"/>
          <w:szCs w:val="18"/>
        </w:rPr>
        <w:br w:type="textWrapping"/>
      </w:r>
      <w:r>
        <w:rPr>
          <w:rFonts w:hint="default" w:ascii="sans serif" w:hAnsi="sans serif" w:eastAsia="sans serif" w:cs="sans serif"/>
          <w:i w:val="0"/>
          <w:caps w:val="0"/>
          <w:color w:val="000000"/>
          <w:spacing w:val="0"/>
          <w:sz w:val="18"/>
          <w:szCs w:val="18"/>
        </w:rPr>
        <w:t>感谢您关注我们的产品，本公司除了有此产品介绍以外，还有</w:t>
      </w:r>
      <w:r>
        <w:rPr>
          <w:rFonts w:hint="default" w:ascii="sans serif" w:hAnsi="sans serif" w:eastAsia="sans serif" w:cs="sans serif"/>
          <w:i w:val="0"/>
          <w:caps w:val="0"/>
          <w:spacing w:val="0"/>
          <w:sz w:val="18"/>
          <w:szCs w:val="18"/>
        </w:rPr>
        <w:fldChar w:fldCharType="begin"/>
      </w:r>
      <w:r>
        <w:rPr>
          <w:rFonts w:hint="default" w:ascii="sans serif" w:hAnsi="sans serif" w:eastAsia="sans serif" w:cs="sans serif"/>
          <w:i w:val="0"/>
          <w:caps w:val="0"/>
          <w:spacing w:val="0"/>
          <w:sz w:val="18"/>
          <w:szCs w:val="18"/>
        </w:rPr>
        <w:instrText xml:space="preserve"> HYPERLINK "http://www.88770226.com/product/read/449.html" </w:instrText>
      </w:r>
      <w:r>
        <w:rPr>
          <w:rFonts w:hint="default" w:ascii="sans serif" w:hAnsi="sans serif" w:eastAsia="sans serif" w:cs="sans serif"/>
          <w:i w:val="0"/>
          <w:caps w:val="0"/>
          <w:spacing w:val="0"/>
          <w:sz w:val="18"/>
          <w:szCs w:val="18"/>
        </w:rPr>
        <w:fldChar w:fldCharType="separate"/>
      </w:r>
      <w:r>
        <w:rPr>
          <w:rStyle w:val="10"/>
          <w:rFonts w:hint="default" w:ascii="sans serif" w:hAnsi="sans serif" w:eastAsia="sans serif" w:cs="sans serif"/>
          <w:i w:val="0"/>
          <w:caps w:val="0"/>
          <w:spacing w:val="0"/>
          <w:sz w:val="18"/>
          <w:szCs w:val="18"/>
          <w:u w:val="single"/>
        </w:rPr>
        <w:t>大电流发生器</w:t>
      </w:r>
      <w:r>
        <w:rPr>
          <w:rFonts w:hint="default" w:ascii="sans serif" w:hAnsi="sans serif" w:eastAsia="sans serif" w:cs="sans serif"/>
          <w:i w:val="0"/>
          <w:caps w:val="0"/>
          <w:spacing w:val="0"/>
          <w:sz w:val="18"/>
          <w:szCs w:val="18"/>
        </w:rPr>
        <w:fldChar w:fldCharType="end"/>
      </w:r>
      <w:r>
        <w:rPr>
          <w:rFonts w:hint="default" w:ascii="sans serif" w:hAnsi="sans serif" w:eastAsia="sans serif" w:cs="sans serif"/>
          <w:i w:val="0"/>
          <w:caps w:val="0"/>
          <w:color w:val="000000"/>
          <w:spacing w:val="0"/>
          <w:sz w:val="18"/>
          <w:szCs w:val="18"/>
        </w:rPr>
        <w:t>，</w:t>
      </w:r>
      <w:r>
        <w:rPr>
          <w:rFonts w:hint="default" w:ascii="sans serif" w:hAnsi="sans serif" w:eastAsia="sans serif" w:cs="sans serif"/>
          <w:i w:val="0"/>
          <w:caps w:val="0"/>
          <w:spacing w:val="0"/>
          <w:sz w:val="18"/>
          <w:szCs w:val="18"/>
        </w:rPr>
        <w:fldChar w:fldCharType="begin"/>
      </w:r>
      <w:r>
        <w:rPr>
          <w:rFonts w:hint="default" w:ascii="sans serif" w:hAnsi="sans serif" w:eastAsia="sans serif" w:cs="sans serif"/>
          <w:i w:val="0"/>
          <w:caps w:val="0"/>
          <w:spacing w:val="0"/>
          <w:sz w:val="18"/>
          <w:szCs w:val="18"/>
        </w:rPr>
        <w:instrText xml:space="preserve"> HYPERLINK "http://www.88770226.com/product/read/444.html" </w:instrText>
      </w:r>
      <w:r>
        <w:rPr>
          <w:rFonts w:hint="default" w:ascii="sans serif" w:hAnsi="sans serif" w:eastAsia="sans serif" w:cs="sans serif"/>
          <w:i w:val="0"/>
          <w:caps w:val="0"/>
          <w:spacing w:val="0"/>
          <w:sz w:val="18"/>
          <w:szCs w:val="18"/>
        </w:rPr>
        <w:fldChar w:fldCharType="separate"/>
      </w:r>
      <w:r>
        <w:rPr>
          <w:rStyle w:val="10"/>
          <w:rFonts w:hint="default" w:ascii="sans serif" w:hAnsi="sans serif" w:eastAsia="sans serif" w:cs="sans serif"/>
          <w:i w:val="0"/>
          <w:caps w:val="0"/>
          <w:spacing w:val="0"/>
          <w:sz w:val="18"/>
          <w:szCs w:val="18"/>
          <w:u w:val="single"/>
        </w:rPr>
        <w:t>耐电压测试仪</w:t>
      </w:r>
      <w:r>
        <w:rPr>
          <w:rFonts w:hint="default" w:ascii="sans serif" w:hAnsi="sans serif" w:eastAsia="sans serif" w:cs="sans serif"/>
          <w:i w:val="0"/>
          <w:caps w:val="0"/>
          <w:spacing w:val="0"/>
          <w:sz w:val="18"/>
          <w:szCs w:val="18"/>
        </w:rPr>
        <w:fldChar w:fldCharType="end"/>
      </w:r>
      <w:r>
        <w:rPr>
          <w:rFonts w:hint="default" w:ascii="sans serif" w:hAnsi="sans serif" w:eastAsia="sans serif" w:cs="sans serif"/>
          <w:i w:val="0"/>
          <w:caps w:val="0"/>
          <w:color w:val="000000"/>
          <w:spacing w:val="0"/>
          <w:sz w:val="18"/>
          <w:szCs w:val="18"/>
        </w:rPr>
        <w:t>，</w:t>
      </w:r>
      <w:r>
        <w:rPr>
          <w:rFonts w:hint="default" w:ascii="sans serif" w:hAnsi="sans serif" w:eastAsia="sans serif" w:cs="sans serif"/>
          <w:i w:val="0"/>
          <w:caps w:val="0"/>
          <w:spacing w:val="0"/>
          <w:sz w:val="18"/>
          <w:szCs w:val="18"/>
        </w:rPr>
        <w:fldChar w:fldCharType="begin"/>
      </w:r>
      <w:r>
        <w:rPr>
          <w:rFonts w:hint="default" w:ascii="sans serif" w:hAnsi="sans serif" w:eastAsia="sans serif" w:cs="sans serif"/>
          <w:i w:val="0"/>
          <w:caps w:val="0"/>
          <w:spacing w:val="0"/>
          <w:sz w:val="18"/>
          <w:szCs w:val="18"/>
        </w:rPr>
        <w:instrText xml:space="preserve"> HYPERLINK "http://www.88770226.com/product/read/442.html" </w:instrText>
      </w:r>
      <w:r>
        <w:rPr>
          <w:rFonts w:hint="default" w:ascii="sans serif" w:hAnsi="sans serif" w:eastAsia="sans serif" w:cs="sans serif"/>
          <w:i w:val="0"/>
          <w:caps w:val="0"/>
          <w:spacing w:val="0"/>
          <w:sz w:val="18"/>
          <w:szCs w:val="18"/>
        </w:rPr>
        <w:fldChar w:fldCharType="separate"/>
      </w:r>
      <w:r>
        <w:rPr>
          <w:rStyle w:val="10"/>
          <w:rFonts w:hint="default" w:ascii="sans serif" w:hAnsi="sans serif" w:eastAsia="sans serif" w:cs="sans serif"/>
          <w:i w:val="0"/>
          <w:caps w:val="0"/>
          <w:spacing w:val="0"/>
          <w:sz w:val="18"/>
          <w:szCs w:val="18"/>
          <w:u w:val="single"/>
        </w:rPr>
        <w:t>直流高压发生器</w:t>
      </w:r>
      <w:r>
        <w:rPr>
          <w:rFonts w:hint="default" w:ascii="sans serif" w:hAnsi="sans serif" w:eastAsia="sans serif" w:cs="sans serif"/>
          <w:i w:val="0"/>
          <w:caps w:val="0"/>
          <w:spacing w:val="0"/>
          <w:sz w:val="18"/>
          <w:szCs w:val="18"/>
        </w:rPr>
        <w:fldChar w:fldCharType="end"/>
      </w:r>
      <w:r>
        <w:rPr>
          <w:rFonts w:hint="default" w:ascii="sans serif" w:hAnsi="sans serif" w:eastAsia="sans serif" w:cs="sans serif"/>
          <w:i w:val="0"/>
          <w:caps w:val="0"/>
          <w:color w:val="000000"/>
          <w:spacing w:val="0"/>
          <w:sz w:val="18"/>
          <w:szCs w:val="18"/>
        </w:rPr>
        <w:t>，</w:t>
      </w:r>
      <w:r>
        <w:rPr>
          <w:rFonts w:hint="default" w:ascii="sans serif" w:hAnsi="sans serif" w:eastAsia="sans serif" w:cs="sans serif"/>
          <w:i w:val="0"/>
          <w:caps w:val="0"/>
          <w:spacing w:val="0"/>
          <w:sz w:val="18"/>
          <w:szCs w:val="18"/>
        </w:rPr>
        <w:fldChar w:fldCharType="begin"/>
      </w:r>
      <w:r>
        <w:rPr>
          <w:rFonts w:hint="default" w:ascii="sans serif" w:hAnsi="sans serif" w:eastAsia="sans serif" w:cs="sans serif"/>
          <w:i w:val="0"/>
          <w:caps w:val="0"/>
          <w:spacing w:val="0"/>
          <w:sz w:val="18"/>
          <w:szCs w:val="18"/>
        </w:rPr>
        <w:instrText xml:space="preserve"> HYPERLINK "http://www.88770226.com/product/read/409.html" </w:instrText>
      </w:r>
      <w:r>
        <w:rPr>
          <w:rFonts w:hint="default" w:ascii="sans serif" w:hAnsi="sans serif" w:eastAsia="sans serif" w:cs="sans serif"/>
          <w:i w:val="0"/>
          <w:caps w:val="0"/>
          <w:spacing w:val="0"/>
          <w:sz w:val="18"/>
          <w:szCs w:val="18"/>
        </w:rPr>
        <w:fldChar w:fldCharType="separate"/>
      </w:r>
      <w:r>
        <w:rPr>
          <w:rStyle w:val="10"/>
          <w:rFonts w:hint="default" w:ascii="sans serif" w:hAnsi="sans serif" w:eastAsia="sans serif" w:cs="sans serif"/>
          <w:i w:val="0"/>
          <w:caps w:val="0"/>
          <w:spacing w:val="0"/>
          <w:sz w:val="18"/>
          <w:szCs w:val="18"/>
          <w:u w:val="single"/>
        </w:rPr>
        <w:t>直流电阻测试仪</w:t>
      </w:r>
      <w:r>
        <w:rPr>
          <w:rFonts w:hint="default" w:ascii="sans serif" w:hAnsi="sans serif" w:eastAsia="sans serif" w:cs="sans serif"/>
          <w:i w:val="0"/>
          <w:caps w:val="0"/>
          <w:spacing w:val="0"/>
          <w:sz w:val="18"/>
          <w:szCs w:val="18"/>
        </w:rPr>
        <w:fldChar w:fldCharType="end"/>
      </w:r>
      <w:r>
        <w:rPr>
          <w:rFonts w:hint="default" w:ascii="sans serif" w:hAnsi="sans serif" w:eastAsia="sans serif" w:cs="sans serif"/>
          <w:i w:val="0"/>
          <w:caps w:val="0"/>
          <w:color w:val="000000"/>
          <w:spacing w:val="0"/>
          <w:sz w:val="18"/>
          <w:szCs w:val="18"/>
        </w:rPr>
        <w:t>，</w:t>
      </w:r>
      <w:r>
        <w:rPr>
          <w:rFonts w:hint="default" w:ascii="sans serif" w:hAnsi="sans serif" w:eastAsia="sans serif" w:cs="sans serif"/>
          <w:i w:val="0"/>
          <w:caps w:val="0"/>
          <w:spacing w:val="0"/>
          <w:sz w:val="18"/>
          <w:szCs w:val="18"/>
        </w:rPr>
        <w:fldChar w:fldCharType="begin"/>
      </w:r>
      <w:r>
        <w:rPr>
          <w:rFonts w:hint="default" w:ascii="sans serif" w:hAnsi="sans serif" w:eastAsia="sans serif" w:cs="sans serif"/>
          <w:i w:val="0"/>
          <w:caps w:val="0"/>
          <w:spacing w:val="0"/>
          <w:sz w:val="18"/>
          <w:szCs w:val="18"/>
        </w:rPr>
        <w:instrText xml:space="preserve"> HYPERLINK "http://www.88770226.com/product/read/484.html" </w:instrText>
      </w:r>
      <w:r>
        <w:rPr>
          <w:rFonts w:hint="default" w:ascii="sans serif" w:hAnsi="sans serif" w:eastAsia="sans serif" w:cs="sans serif"/>
          <w:i w:val="0"/>
          <w:caps w:val="0"/>
          <w:spacing w:val="0"/>
          <w:sz w:val="18"/>
          <w:szCs w:val="18"/>
        </w:rPr>
        <w:fldChar w:fldCharType="separate"/>
      </w:r>
      <w:r>
        <w:rPr>
          <w:rStyle w:val="10"/>
          <w:rFonts w:hint="default" w:ascii="sans serif" w:hAnsi="sans serif" w:eastAsia="sans serif" w:cs="sans serif"/>
          <w:i w:val="0"/>
          <w:caps w:val="0"/>
          <w:spacing w:val="0"/>
          <w:sz w:val="18"/>
          <w:szCs w:val="18"/>
          <w:u w:val="single"/>
        </w:rPr>
        <w:t>真空滤油机</w:t>
      </w:r>
      <w:r>
        <w:rPr>
          <w:rFonts w:hint="default" w:ascii="sans serif" w:hAnsi="sans serif" w:eastAsia="sans serif" w:cs="sans serif"/>
          <w:i w:val="0"/>
          <w:caps w:val="0"/>
          <w:spacing w:val="0"/>
          <w:sz w:val="18"/>
          <w:szCs w:val="18"/>
        </w:rPr>
        <w:fldChar w:fldCharType="end"/>
      </w:r>
      <w:r>
        <w:rPr>
          <w:rFonts w:hint="default" w:ascii="sans serif" w:hAnsi="sans serif" w:eastAsia="sans serif" w:cs="sans serif"/>
          <w:i w:val="0"/>
          <w:caps w:val="0"/>
          <w:color w:val="000000"/>
          <w:spacing w:val="0"/>
          <w:sz w:val="18"/>
          <w:szCs w:val="18"/>
        </w:rPr>
        <w:t>等等的介绍，您如果对我们的产品有兴趣，欢迎来电咨询。谢谢!!</w:t>
      </w:r>
    </w:p>
    <w:sectPr>
      <w:pgSz w:w="11906" w:h="16838"/>
      <w:pgMar w:top="1440" w:right="1800" w:bottom="1440" w:left="1800" w:header="851" w:footer="992" w:gutter="0"/>
      <w:pgBorders w:offsetFrom="page">
        <w:top w:val="none" w:color="auto" w:sz="0" w:space="0"/>
        <w:left w:val="none" w:color="auto" w:sz="0" w:space="0"/>
        <w:bottom w:val="none" w:color="auto" w:sz="0" w:space="0"/>
        <w:right w:val="none" w:color="auto"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sans serif">
    <w:altName w:val="Times New Roman"/>
    <w:panose1 w:val="00000000000000000000"/>
    <w:charset w:val="00"/>
    <w:family w:val="roman"/>
    <w:pitch w:val="default"/>
    <w:sig w:usb0="00000000" w:usb1="00000000" w:usb2="00000000" w:usb3="00000000" w:csb0="00040001" w:csb1="00000000"/>
  </w:font>
  <w:font w:name="sans-serif">
    <w:altName w:val="Segoe Print"/>
    <w:panose1 w:val="00000000000000000000"/>
    <w:charset w:val="00"/>
    <w:family w:val="auto"/>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 w:name="华文楷体">
    <w:altName w:val="宋体"/>
    <w:panose1 w:val="02010600040101010101"/>
    <w:charset w:val="86"/>
    <w:family w:val="auto"/>
    <w:pitch w:val="default"/>
    <w:sig w:usb0="00000000" w:usb1="00000000" w:usb2="00000000" w:usb3="00000000" w:csb0="0004009F" w:csb1="DFD70000"/>
  </w:font>
  <w:font w:name="华文新魏">
    <w:panose1 w:val="02010800040101010101"/>
    <w:charset w:val="86"/>
    <w:family w:val="auto"/>
    <w:pitch w:val="default"/>
    <w:sig w:usb0="00000001" w:usb1="080F0000" w:usb2="00000000" w:usb3="00000000" w:csb0="00040000" w:csb1="00000000"/>
  </w:font>
  <w:font w:name="Verdana">
    <w:panose1 w:val="020B0604030504040204"/>
    <w:charset w:val="00"/>
    <w:family w:val="swiss"/>
    <w:pitch w:val="default"/>
    <w:sig w:usb0="A10006FF" w:usb1="4000205B" w:usb2="00000010" w:usb3="00000000" w:csb0="2000019F" w:csb1="00000000"/>
  </w:font>
  <w:font w:name="Arial">
    <w:panose1 w:val="020B0604020202020204"/>
    <w:charset w:val="00"/>
    <w:family w:val="swiss"/>
    <w:pitch w:val="default"/>
    <w:sig w:usb0="E0002AFF" w:usb1="C0007843" w:usb2="00000009" w:usb3="00000000" w:csb0="400001FF" w:csb1="FFFF0000"/>
  </w:font>
  <w:font w:name="Symbol">
    <w:panose1 w:val="05050102010706020507"/>
    <w:charset w:val="00"/>
    <w:family w:val="auto"/>
    <w:pitch w:val="default"/>
    <w:sig w:usb0="00000000" w:usb1="00000000" w:usb2="00000000" w:usb3="00000000" w:csb0="80000000" w:csb1="00000000"/>
  </w:font>
  <w:font w:name="隶书">
    <w:panose1 w:val="02010509060101010101"/>
    <w:charset w:val="86"/>
    <w:family w:val="auto"/>
    <w:pitch w:val="default"/>
    <w:sig w:usb0="00000001" w:usb1="080E0000" w:usb2="00000000" w:usb3="00000000" w:csb0="00040000" w:csb1="00000000"/>
  </w:font>
  <w:font w:name="helvetica">
    <w:altName w:val="Segoe Print"/>
    <w:panose1 w:val="00000000000000000000"/>
    <w:charset w:val="00"/>
    <w:family w:val="auto"/>
    <w:pitch w:val="default"/>
    <w:sig w:usb0="00000000" w:usb1="00000000" w:usb2="00000000" w:usb3="00000000" w:csb0="00000000" w:csb1="00000000"/>
  </w:font>
  <w:font w:name="Trebuchet MS">
    <w:panose1 w:val="020B0603020202020204"/>
    <w:charset w:val="00"/>
    <w:family w:val="auto"/>
    <w:pitch w:val="default"/>
    <w:sig w:usb0="00000287" w:usb1="00000000" w:usb2="00000000" w:usb3="00000000" w:csb0="2000009F" w:csb1="00000000"/>
  </w:font>
  <w:font w:name="楷体">
    <w:panose1 w:val="02010609060101010101"/>
    <w:charset w:val="86"/>
    <w:family w:val="modern"/>
    <w:pitch w:val="default"/>
    <w:sig w:usb0="800002BF" w:usb1="38CF7CFA" w:usb2="00000016" w:usb3="00000000" w:csb0="00040001" w:csb1="00000000"/>
  </w:font>
  <w:font w:name="PMingLiU">
    <w:panose1 w:val="02020500000000000000"/>
    <w:charset w:val="88"/>
    <w:family w:val="auto"/>
    <w:pitch w:val="default"/>
    <w:sig w:usb0="A00002FF" w:usb1="28CFFCFA" w:usb2="00000016" w:usb3="00000000" w:csb0="00100001" w:csb1="00000000"/>
  </w:font>
  <w:font w:name="PingFang SC">
    <w:altName w:val="Segoe Print"/>
    <w:panose1 w:val="00000000000000000000"/>
    <w:charset w:val="00"/>
    <w:family w:val="auto"/>
    <w:pitch w:val="default"/>
    <w:sig w:usb0="00000000" w:usb1="00000000" w:usb2="00000000" w:usb3="00000000" w:csb0="00000000" w:csb1="00000000"/>
  </w:font>
  <w:font w:name="楷体_gb2312">
    <w:altName w:val="宋体"/>
    <w:panose1 w:val="00000000000000000000"/>
    <w:charset w:val="00"/>
    <w:family w:val="auto"/>
    <w:pitch w:val="default"/>
    <w:sig w:usb0="00000000" w:usb1="00000000" w:usb2="00000000" w:usb3="00000000" w:csb0="00000000" w:csb1="00000000"/>
  </w:font>
  <w:font w:name="΢���ź�">
    <w:altName w:val="Segoe Print"/>
    <w:panose1 w:val="00000000000000000000"/>
    <w:charset w:val="00"/>
    <w:family w:val="auto"/>
    <w:pitch w:val="default"/>
    <w:sig w:usb0="00000000" w:usb1="00000000" w:usb2="00000000" w:usb3="00000000" w:csb0="00000000" w:csb1="00000000"/>
  </w:font>
  <w:font w:name="MingLiU">
    <w:panose1 w:val="02020509000000000000"/>
    <w:charset w:val="88"/>
    <w:family w:val="auto"/>
    <w:pitch w:val="default"/>
    <w:sig w:usb0="A00002FF" w:usb1="28CFFCFA" w:usb2="00000016" w:usb3="00000000" w:csb0="00100001" w:csb1="00000000"/>
  </w:font>
  <w:font w:name="仿宋_gb2312">
    <w:altName w:val="仿宋"/>
    <w:panose1 w:val="00000000000000000000"/>
    <w:charset w:val="00"/>
    <w:family w:val="auto"/>
    <w:pitch w:val="default"/>
    <w:sig w:usb0="00000000" w:usb1="00000000" w:usb2="00000000" w:usb3="00000000" w:csb0="00000000" w:csb1="00000000"/>
  </w:font>
  <w:font w:name="Gulim">
    <w:panose1 w:val="020B0600000101010101"/>
    <w:charset w:val="81"/>
    <w:family w:val="auto"/>
    <w:pitch w:val="default"/>
    <w:sig w:usb0="B00002AF" w:usb1="69D77CFB" w:usb2="00000030" w:usb3="00000000" w:csb0="4008009F" w:csb1="DFD70000"/>
  </w:font>
  <w:font w:name="Webdings">
    <w:panose1 w:val="05030102010509060703"/>
    <w:charset w:val="02"/>
    <w:family w:val="roman"/>
    <w:pitch w:val="default"/>
    <w:sig w:usb0="00000000" w:usb1="00000000" w:usb2="00000000" w:usb3="00000000" w:csb0="80000000" w:csb1="00000000"/>
  </w:font>
  <w:font w:name="楷体_GB2312">
    <w:altName w:val="楷体"/>
    <w:panose1 w:val="00000000000000000000"/>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D15502"/>
    <w:rsid w:val="00315FC6"/>
    <w:rsid w:val="004E3356"/>
    <w:rsid w:val="00580876"/>
    <w:rsid w:val="009046C5"/>
    <w:rsid w:val="00AC0D04"/>
    <w:rsid w:val="00B46FB2"/>
    <w:rsid w:val="01142233"/>
    <w:rsid w:val="012E3184"/>
    <w:rsid w:val="01464C67"/>
    <w:rsid w:val="01586F73"/>
    <w:rsid w:val="01682563"/>
    <w:rsid w:val="017E5169"/>
    <w:rsid w:val="01D52818"/>
    <w:rsid w:val="01FA53E8"/>
    <w:rsid w:val="024877DC"/>
    <w:rsid w:val="02524ED9"/>
    <w:rsid w:val="02952AD6"/>
    <w:rsid w:val="029773F3"/>
    <w:rsid w:val="02A63176"/>
    <w:rsid w:val="03000491"/>
    <w:rsid w:val="039862D5"/>
    <w:rsid w:val="039F4884"/>
    <w:rsid w:val="03B53A82"/>
    <w:rsid w:val="03DC0AEA"/>
    <w:rsid w:val="04077D33"/>
    <w:rsid w:val="0451620F"/>
    <w:rsid w:val="047C1469"/>
    <w:rsid w:val="048532D6"/>
    <w:rsid w:val="052816EB"/>
    <w:rsid w:val="052B6229"/>
    <w:rsid w:val="05500912"/>
    <w:rsid w:val="056077C9"/>
    <w:rsid w:val="05707041"/>
    <w:rsid w:val="058711F5"/>
    <w:rsid w:val="061B109F"/>
    <w:rsid w:val="06497D3E"/>
    <w:rsid w:val="067F7274"/>
    <w:rsid w:val="06E30004"/>
    <w:rsid w:val="07433C0F"/>
    <w:rsid w:val="077545A2"/>
    <w:rsid w:val="07BA0683"/>
    <w:rsid w:val="07C523E2"/>
    <w:rsid w:val="07DF66C2"/>
    <w:rsid w:val="08096DD7"/>
    <w:rsid w:val="085B5DB1"/>
    <w:rsid w:val="086927FE"/>
    <w:rsid w:val="0875717D"/>
    <w:rsid w:val="08831128"/>
    <w:rsid w:val="08AC139C"/>
    <w:rsid w:val="08B20CB9"/>
    <w:rsid w:val="08BF11E4"/>
    <w:rsid w:val="08C2607B"/>
    <w:rsid w:val="08CD373E"/>
    <w:rsid w:val="08FD2A0B"/>
    <w:rsid w:val="09431526"/>
    <w:rsid w:val="09760E5F"/>
    <w:rsid w:val="09DC326A"/>
    <w:rsid w:val="09FA3CC5"/>
    <w:rsid w:val="09FE1989"/>
    <w:rsid w:val="0A001A5F"/>
    <w:rsid w:val="0A0E5799"/>
    <w:rsid w:val="0A494A34"/>
    <w:rsid w:val="0A6E2860"/>
    <w:rsid w:val="0A7F2F78"/>
    <w:rsid w:val="0A98476E"/>
    <w:rsid w:val="0A9E1EE9"/>
    <w:rsid w:val="0ABD5BD9"/>
    <w:rsid w:val="0ABE531A"/>
    <w:rsid w:val="0AC737A0"/>
    <w:rsid w:val="0ACE3AF6"/>
    <w:rsid w:val="0AD53FDE"/>
    <w:rsid w:val="0B304C20"/>
    <w:rsid w:val="0B465D30"/>
    <w:rsid w:val="0B8371EC"/>
    <w:rsid w:val="0BA125ED"/>
    <w:rsid w:val="0BA830CA"/>
    <w:rsid w:val="0BB31A5F"/>
    <w:rsid w:val="0BC21717"/>
    <w:rsid w:val="0BEC4B80"/>
    <w:rsid w:val="0BFD6C8F"/>
    <w:rsid w:val="0C016E0E"/>
    <w:rsid w:val="0C5440B5"/>
    <w:rsid w:val="0C6D0F06"/>
    <w:rsid w:val="0C8F2C1F"/>
    <w:rsid w:val="0CAA612F"/>
    <w:rsid w:val="0CD71082"/>
    <w:rsid w:val="0D4B3CBD"/>
    <w:rsid w:val="0DA9773F"/>
    <w:rsid w:val="0DB95C1C"/>
    <w:rsid w:val="0E384646"/>
    <w:rsid w:val="0E7E33D4"/>
    <w:rsid w:val="0EB1417D"/>
    <w:rsid w:val="0ED62A0B"/>
    <w:rsid w:val="0ED84FA9"/>
    <w:rsid w:val="0EF161A5"/>
    <w:rsid w:val="0F051924"/>
    <w:rsid w:val="0F2C0E0F"/>
    <w:rsid w:val="0F3D46E0"/>
    <w:rsid w:val="0F4D5D76"/>
    <w:rsid w:val="0F6719A7"/>
    <w:rsid w:val="0F7A3FA6"/>
    <w:rsid w:val="0FB642BD"/>
    <w:rsid w:val="0FF2059F"/>
    <w:rsid w:val="1006453C"/>
    <w:rsid w:val="10460D1B"/>
    <w:rsid w:val="104F76CF"/>
    <w:rsid w:val="108920E0"/>
    <w:rsid w:val="1097620E"/>
    <w:rsid w:val="10984B68"/>
    <w:rsid w:val="10AB16FD"/>
    <w:rsid w:val="10BB7025"/>
    <w:rsid w:val="10BF617F"/>
    <w:rsid w:val="10C17E39"/>
    <w:rsid w:val="10C27806"/>
    <w:rsid w:val="10D531C9"/>
    <w:rsid w:val="112F0E2E"/>
    <w:rsid w:val="119F087B"/>
    <w:rsid w:val="11A33C9E"/>
    <w:rsid w:val="11E46E3C"/>
    <w:rsid w:val="11FD75FF"/>
    <w:rsid w:val="12490100"/>
    <w:rsid w:val="125C65BC"/>
    <w:rsid w:val="127B6CC2"/>
    <w:rsid w:val="129351F5"/>
    <w:rsid w:val="12BE3205"/>
    <w:rsid w:val="12CA67E6"/>
    <w:rsid w:val="12D40572"/>
    <w:rsid w:val="12E03CBC"/>
    <w:rsid w:val="12E370BF"/>
    <w:rsid w:val="13385D8D"/>
    <w:rsid w:val="1381702C"/>
    <w:rsid w:val="13993D50"/>
    <w:rsid w:val="139A013C"/>
    <w:rsid w:val="13EE14F1"/>
    <w:rsid w:val="13F44C27"/>
    <w:rsid w:val="13FD1087"/>
    <w:rsid w:val="140D7525"/>
    <w:rsid w:val="141647CE"/>
    <w:rsid w:val="141E7CD4"/>
    <w:rsid w:val="143E670B"/>
    <w:rsid w:val="14493E1D"/>
    <w:rsid w:val="14F7040E"/>
    <w:rsid w:val="14FF62CB"/>
    <w:rsid w:val="153F71D6"/>
    <w:rsid w:val="1560777D"/>
    <w:rsid w:val="15691128"/>
    <w:rsid w:val="15731E8C"/>
    <w:rsid w:val="15932CDA"/>
    <w:rsid w:val="15BE0CA7"/>
    <w:rsid w:val="16045DBF"/>
    <w:rsid w:val="16B9316C"/>
    <w:rsid w:val="16C64E97"/>
    <w:rsid w:val="170A67FF"/>
    <w:rsid w:val="17155EF6"/>
    <w:rsid w:val="171F7CBB"/>
    <w:rsid w:val="17CC4E9F"/>
    <w:rsid w:val="17FE163D"/>
    <w:rsid w:val="182976C2"/>
    <w:rsid w:val="18392928"/>
    <w:rsid w:val="185C461C"/>
    <w:rsid w:val="187E0CD5"/>
    <w:rsid w:val="18987C4C"/>
    <w:rsid w:val="18B20997"/>
    <w:rsid w:val="18B81622"/>
    <w:rsid w:val="18CA7215"/>
    <w:rsid w:val="18CE383C"/>
    <w:rsid w:val="18F65A48"/>
    <w:rsid w:val="19163EFE"/>
    <w:rsid w:val="19552D5C"/>
    <w:rsid w:val="19783FF3"/>
    <w:rsid w:val="19AF0ED0"/>
    <w:rsid w:val="1A282310"/>
    <w:rsid w:val="1A3A6627"/>
    <w:rsid w:val="1A5C7169"/>
    <w:rsid w:val="1A673A15"/>
    <w:rsid w:val="1A6E7C0B"/>
    <w:rsid w:val="1AB60DF3"/>
    <w:rsid w:val="1AC01224"/>
    <w:rsid w:val="1AD330D4"/>
    <w:rsid w:val="1AF01883"/>
    <w:rsid w:val="1B082991"/>
    <w:rsid w:val="1B1A2D98"/>
    <w:rsid w:val="1B1A3360"/>
    <w:rsid w:val="1B906A4B"/>
    <w:rsid w:val="1BCF2904"/>
    <w:rsid w:val="1BFB21A7"/>
    <w:rsid w:val="1C325530"/>
    <w:rsid w:val="1C3970CB"/>
    <w:rsid w:val="1C60282A"/>
    <w:rsid w:val="1C64456B"/>
    <w:rsid w:val="1C6F194F"/>
    <w:rsid w:val="1C741A1E"/>
    <w:rsid w:val="1C9B21F3"/>
    <w:rsid w:val="1CA96426"/>
    <w:rsid w:val="1D2552C9"/>
    <w:rsid w:val="1D424207"/>
    <w:rsid w:val="1D55667F"/>
    <w:rsid w:val="1D83755B"/>
    <w:rsid w:val="1DB73F35"/>
    <w:rsid w:val="1DB7741B"/>
    <w:rsid w:val="1E6B0AC6"/>
    <w:rsid w:val="1E6E5DDB"/>
    <w:rsid w:val="1EAD580F"/>
    <w:rsid w:val="1EE1598D"/>
    <w:rsid w:val="1EEF2CAB"/>
    <w:rsid w:val="1F3F5D9D"/>
    <w:rsid w:val="1F4074ED"/>
    <w:rsid w:val="1F493739"/>
    <w:rsid w:val="1FAA6742"/>
    <w:rsid w:val="1FB537D2"/>
    <w:rsid w:val="1FDF2187"/>
    <w:rsid w:val="206D1F84"/>
    <w:rsid w:val="2077563F"/>
    <w:rsid w:val="20886578"/>
    <w:rsid w:val="20AA5C80"/>
    <w:rsid w:val="20BB264D"/>
    <w:rsid w:val="214955DB"/>
    <w:rsid w:val="21FB69EC"/>
    <w:rsid w:val="22867908"/>
    <w:rsid w:val="228E7155"/>
    <w:rsid w:val="22D67516"/>
    <w:rsid w:val="233A0E53"/>
    <w:rsid w:val="236B1576"/>
    <w:rsid w:val="236E5E8F"/>
    <w:rsid w:val="23E65002"/>
    <w:rsid w:val="23EC1BF8"/>
    <w:rsid w:val="240823BC"/>
    <w:rsid w:val="240A4F82"/>
    <w:rsid w:val="244E4D7D"/>
    <w:rsid w:val="249C25B1"/>
    <w:rsid w:val="24E2471C"/>
    <w:rsid w:val="24E91A75"/>
    <w:rsid w:val="24F97CA2"/>
    <w:rsid w:val="256D26BA"/>
    <w:rsid w:val="25DD5FD8"/>
    <w:rsid w:val="26166C91"/>
    <w:rsid w:val="26294B23"/>
    <w:rsid w:val="264C503C"/>
    <w:rsid w:val="26567B73"/>
    <w:rsid w:val="265C702D"/>
    <w:rsid w:val="267A74BC"/>
    <w:rsid w:val="26B0106A"/>
    <w:rsid w:val="26C93E05"/>
    <w:rsid w:val="26CD5C23"/>
    <w:rsid w:val="26D57EBE"/>
    <w:rsid w:val="26E9723A"/>
    <w:rsid w:val="272B06CD"/>
    <w:rsid w:val="27551733"/>
    <w:rsid w:val="284474EF"/>
    <w:rsid w:val="286053E6"/>
    <w:rsid w:val="291406A3"/>
    <w:rsid w:val="295117A9"/>
    <w:rsid w:val="29757468"/>
    <w:rsid w:val="29FD4C17"/>
    <w:rsid w:val="2A267929"/>
    <w:rsid w:val="2A4F043B"/>
    <w:rsid w:val="2AAE004E"/>
    <w:rsid w:val="2AC41965"/>
    <w:rsid w:val="2B3E0846"/>
    <w:rsid w:val="2B4C3BD9"/>
    <w:rsid w:val="2B5058DB"/>
    <w:rsid w:val="2B5C4C3F"/>
    <w:rsid w:val="2B633B47"/>
    <w:rsid w:val="2BBC7AB1"/>
    <w:rsid w:val="2C0578EE"/>
    <w:rsid w:val="2C095113"/>
    <w:rsid w:val="2C1D2035"/>
    <w:rsid w:val="2C22655A"/>
    <w:rsid w:val="2C6E46F1"/>
    <w:rsid w:val="2CD0129C"/>
    <w:rsid w:val="2D353E12"/>
    <w:rsid w:val="2D3C0A0D"/>
    <w:rsid w:val="2D6A5560"/>
    <w:rsid w:val="2D7F09D6"/>
    <w:rsid w:val="2DFE5EE6"/>
    <w:rsid w:val="2E336498"/>
    <w:rsid w:val="2E8F1D4A"/>
    <w:rsid w:val="2EDF0EB9"/>
    <w:rsid w:val="2F4139B1"/>
    <w:rsid w:val="2F6918B0"/>
    <w:rsid w:val="2FA75B85"/>
    <w:rsid w:val="2FE06738"/>
    <w:rsid w:val="302B1B87"/>
    <w:rsid w:val="30620C8D"/>
    <w:rsid w:val="306A67ED"/>
    <w:rsid w:val="307604C8"/>
    <w:rsid w:val="307C70F2"/>
    <w:rsid w:val="30963906"/>
    <w:rsid w:val="30CD1A7F"/>
    <w:rsid w:val="30FC3948"/>
    <w:rsid w:val="31365C20"/>
    <w:rsid w:val="316E3807"/>
    <w:rsid w:val="318E45E0"/>
    <w:rsid w:val="31C546F9"/>
    <w:rsid w:val="31CF2FA7"/>
    <w:rsid w:val="327D3988"/>
    <w:rsid w:val="327E40D9"/>
    <w:rsid w:val="329354C6"/>
    <w:rsid w:val="329F6CF8"/>
    <w:rsid w:val="32C26224"/>
    <w:rsid w:val="32D21041"/>
    <w:rsid w:val="32E12727"/>
    <w:rsid w:val="32F161E2"/>
    <w:rsid w:val="33116503"/>
    <w:rsid w:val="33781A63"/>
    <w:rsid w:val="33900996"/>
    <w:rsid w:val="34135083"/>
    <w:rsid w:val="34870A01"/>
    <w:rsid w:val="34913BC0"/>
    <w:rsid w:val="34AD5293"/>
    <w:rsid w:val="34FE0D33"/>
    <w:rsid w:val="35030AFC"/>
    <w:rsid w:val="35202C1E"/>
    <w:rsid w:val="356B5B43"/>
    <w:rsid w:val="35DE36DF"/>
    <w:rsid w:val="35F016DF"/>
    <w:rsid w:val="35F1749D"/>
    <w:rsid w:val="36022600"/>
    <w:rsid w:val="361F1EF1"/>
    <w:rsid w:val="3690121B"/>
    <w:rsid w:val="36B1706D"/>
    <w:rsid w:val="371135D4"/>
    <w:rsid w:val="37280AD8"/>
    <w:rsid w:val="372A298C"/>
    <w:rsid w:val="37D616B9"/>
    <w:rsid w:val="37F83C81"/>
    <w:rsid w:val="38004BB1"/>
    <w:rsid w:val="38134BC7"/>
    <w:rsid w:val="38387471"/>
    <w:rsid w:val="387A6293"/>
    <w:rsid w:val="388B6140"/>
    <w:rsid w:val="3909659C"/>
    <w:rsid w:val="39445B70"/>
    <w:rsid w:val="399F7EA6"/>
    <w:rsid w:val="39FB6912"/>
    <w:rsid w:val="3A2C1E9C"/>
    <w:rsid w:val="3A4E4734"/>
    <w:rsid w:val="3A6B6A5F"/>
    <w:rsid w:val="3AF7721C"/>
    <w:rsid w:val="3B027A2D"/>
    <w:rsid w:val="3B2B6BDD"/>
    <w:rsid w:val="3B4F5128"/>
    <w:rsid w:val="3B64373D"/>
    <w:rsid w:val="3B710F33"/>
    <w:rsid w:val="3BBD70A9"/>
    <w:rsid w:val="3BEB5121"/>
    <w:rsid w:val="3C40017B"/>
    <w:rsid w:val="3C7E5F69"/>
    <w:rsid w:val="3CA627CB"/>
    <w:rsid w:val="3CDE6BDD"/>
    <w:rsid w:val="3CF05A83"/>
    <w:rsid w:val="3CF5587C"/>
    <w:rsid w:val="3CFA4C77"/>
    <w:rsid w:val="3D157662"/>
    <w:rsid w:val="3D410B15"/>
    <w:rsid w:val="3D4921FA"/>
    <w:rsid w:val="3D856A76"/>
    <w:rsid w:val="3E3021F7"/>
    <w:rsid w:val="3E8D6114"/>
    <w:rsid w:val="3EA23ED1"/>
    <w:rsid w:val="3EB46E8E"/>
    <w:rsid w:val="3EBF1E15"/>
    <w:rsid w:val="3EE11B1C"/>
    <w:rsid w:val="3F491158"/>
    <w:rsid w:val="3F6723B1"/>
    <w:rsid w:val="3F8A5E01"/>
    <w:rsid w:val="3FA911B6"/>
    <w:rsid w:val="3FE63C65"/>
    <w:rsid w:val="401C5B3D"/>
    <w:rsid w:val="40531A3C"/>
    <w:rsid w:val="40582044"/>
    <w:rsid w:val="406E68E9"/>
    <w:rsid w:val="40933600"/>
    <w:rsid w:val="41180364"/>
    <w:rsid w:val="41A755E3"/>
    <w:rsid w:val="41A92B2C"/>
    <w:rsid w:val="41E569A3"/>
    <w:rsid w:val="42197B67"/>
    <w:rsid w:val="42327928"/>
    <w:rsid w:val="423A00D5"/>
    <w:rsid w:val="42690071"/>
    <w:rsid w:val="429240FD"/>
    <w:rsid w:val="42BB535B"/>
    <w:rsid w:val="4387726F"/>
    <w:rsid w:val="438C1A69"/>
    <w:rsid w:val="43CD258A"/>
    <w:rsid w:val="43DB6C58"/>
    <w:rsid w:val="43DC560D"/>
    <w:rsid w:val="43F60325"/>
    <w:rsid w:val="44116961"/>
    <w:rsid w:val="441A4C93"/>
    <w:rsid w:val="443C793F"/>
    <w:rsid w:val="44D07D1D"/>
    <w:rsid w:val="44D53536"/>
    <w:rsid w:val="44DF561E"/>
    <w:rsid w:val="44FB2A6A"/>
    <w:rsid w:val="45031DEC"/>
    <w:rsid w:val="451A43A9"/>
    <w:rsid w:val="45B54766"/>
    <w:rsid w:val="45BD6117"/>
    <w:rsid w:val="45E044D0"/>
    <w:rsid w:val="45F87DC8"/>
    <w:rsid w:val="46001DA9"/>
    <w:rsid w:val="46297FCC"/>
    <w:rsid w:val="46335436"/>
    <w:rsid w:val="4648133A"/>
    <w:rsid w:val="46576CE8"/>
    <w:rsid w:val="466E72D5"/>
    <w:rsid w:val="46E31060"/>
    <w:rsid w:val="471334D2"/>
    <w:rsid w:val="471B201E"/>
    <w:rsid w:val="47474B0B"/>
    <w:rsid w:val="477E63D3"/>
    <w:rsid w:val="47942FCA"/>
    <w:rsid w:val="47BC2F03"/>
    <w:rsid w:val="47CD48F6"/>
    <w:rsid w:val="47DF5308"/>
    <w:rsid w:val="47E75109"/>
    <w:rsid w:val="48244215"/>
    <w:rsid w:val="484B3DF5"/>
    <w:rsid w:val="48582C62"/>
    <w:rsid w:val="485E5A86"/>
    <w:rsid w:val="486144B9"/>
    <w:rsid w:val="488C43A3"/>
    <w:rsid w:val="48937DD5"/>
    <w:rsid w:val="48992347"/>
    <w:rsid w:val="48995998"/>
    <w:rsid w:val="489C39CE"/>
    <w:rsid w:val="48B7498D"/>
    <w:rsid w:val="48C47684"/>
    <w:rsid w:val="48D33350"/>
    <w:rsid w:val="48F32233"/>
    <w:rsid w:val="48F56AAD"/>
    <w:rsid w:val="4912396F"/>
    <w:rsid w:val="49704226"/>
    <w:rsid w:val="49BE6F27"/>
    <w:rsid w:val="49D321F8"/>
    <w:rsid w:val="49E1062E"/>
    <w:rsid w:val="49E625DB"/>
    <w:rsid w:val="4A20148D"/>
    <w:rsid w:val="4A232755"/>
    <w:rsid w:val="4A381BD3"/>
    <w:rsid w:val="4A3F3AB1"/>
    <w:rsid w:val="4A532623"/>
    <w:rsid w:val="4A5F2BF9"/>
    <w:rsid w:val="4A8D34CE"/>
    <w:rsid w:val="4A9731CE"/>
    <w:rsid w:val="4A9D0F92"/>
    <w:rsid w:val="4B1643EA"/>
    <w:rsid w:val="4B31329F"/>
    <w:rsid w:val="4B8246DF"/>
    <w:rsid w:val="4BBF7DBB"/>
    <w:rsid w:val="4BF250E4"/>
    <w:rsid w:val="4C215B47"/>
    <w:rsid w:val="4C7C340C"/>
    <w:rsid w:val="4CC9445F"/>
    <w:rsid w:val="4CE47CE0"/>
    <w:rsid w:val="4CF2526E"/>
    <w:rsid w:val="4CFF0639"/>
    <w:rsid w:val="4D2C6637"/>
    <w:rsid w:val="4D3374E2"/>
    <w:rsid w:val="4D587B93"/>
    <w:rsid w:val="4D851AE4"/>
    <w:rsid w:val="4DA56752"/>
    <w:rsid w:val="4DA84479"/>
    <w:rsid w:val="4DB37A20"/>
    <w:rsid w:val="4DD73B3A"/>
    <w:rsid w:val="4DD73C01"/>
    <w:rsid w:val="4E2137C9"/>
    <w:rsid w:val="4E7D3E6E"/>
    <w:rsid w:val="4EA472AF"/>
    <w:rsid w:val="4EAD58C1"/>
    <w:rsid w:val="4EDA09EC"/>
    <w:rsid w:val="4EE75DD2"/>
    <w:rsid w:val="4F523365"/>
    <w:rsid w:val="4FA30F06"/>
    <w:rsid w:val="4FA67411"/>
    <w:rsid w:val="4FAD75BC"/>
    <w:rsid w:val="4FC1177A"/>
    <w:rsid w:val="4FDF268E"/>
    <w:rsid w:val="4FF07395"/>
    <w:rsid w:val="500C32E8"/>
    <w:rsid w:val="50377F0A"/>
    <w:rsid w:val="5047384F"/>
    <w:rsid w:val="5063497D"/>
    <w:rsid w:val="507D756B"/>
    <w:rsid w:val="507E045E"/>
    <w:rsid w:val="50AF7D22"/>
    <w:rsid w:val="50C11BFE"/>
    <w:rsid w:val="50E771D1"/>
    <w:rsid w:val="50F807B8"/>
    <w:rsid w:val="51372CBA"/>
    <w:rsid w:val="51503C6F"/>
    <w:rsid w:val="5171046B"/>
    <w:rsid w:val="5184396D"/>
    <w:rsid w:val="51930760"/>
    <w:rsid w:val="51A020A7"/>
    <w:rsid w:val="523E1064"/>
    <w:rsid w:val="527C7DED"/>
    <w:rsid w:val="52D94F6A"/>
    <w:rsid w:val="5351134C"/>
    <w:rsid w:val="535543CD"/>
    <w:rsid w:val="53701E5B"/>
    <w:rsid w:val="538F4151"/>
    <w:rsid w:val="53901884"/>
    <w:rsid w:val="53AA371E"/>
    <w:rsid w:val="53C42FAA"/>
    <w:rsid w:val="546F0F37"/>
    <w:rsid w:val="54881020"/>
    <w:rsid w:val="54924045"/>
    <w:rsid w:val="54BC3CCE"/>
    <w:rsid w:val="54D16C93"/>
    <w:rsid w:val="54DA759F"/>
    <w:rsid w:val="54E17778"/>
    <w:rsid w:val="551159C5"/>
    <w:rsid w:val="552E3178"/>
    <w:rsid w:val="55362F24"/>
    <w:rsid w:val="55385B92"/>
    <w:rsid w:val="557D279E"/>
    <w:rsid w:val="559D428B"/>
    <w:rsid w:val="559D7E5D"/>
    <w:rsid w:val="55CB6B6F"/>
    <w:rsid w:val="55D4776D"/>
    <w:rsid w:val="55FE7AD4"/>
    <w:rsid w:val="560F50A1"/>
    <w:rsid w:val="562525D9"/>
    <w:rsid w:val="565B3A90"/>
    <w:rsid w:val="566873A1"/>
    <w:rsid w:val="569E5AA4"/>
    <w:rsid w:val="56A055C2"/>
    <w:rsid w:val="56B0439F"/>
    <w:rsid w:val="5706063F"/>
    <w:rsid w:val="572A3DCB"/>
    <w:rsid w:val="573622F2"/>
    <w:rsid w:val="573A45C1"/>
    <w:rsid w:val="57A25E3B"/>
    <w:rsid w:val="57B417E7"/>
    <w:rsid w:val="57D94D94"/>
    <w:rsid w:val="581B03F8"/>
    <w:rsid w:val="587E6613"/>
    <w:rsid w:val="58961A29"/>
    <w:rsid w:val="58F818F1"/>
    <w:rsid w:val="58FA4C06"/>
    <w:rsid w:val="590220E4"/>
    <w:rsid w:val="59104F5F"/>
    <w:rsid w:val="59354DE4"/>
    <w:rsid w:val="59A734D5"/>
    <w:rsid w:val="59EA1B44"/>
    <w:rsid w:val="5A087CAF"/>
    <w:rsid w:val="5A2972BC"/>
    <w:rsid w:val="5A312B67"/>
    <w:rsid w:val="5A4570D5"/>
    <w:rsid w:val="5ACE7FB7"/>
    <w:rsid w:val="5B8977B0"/>
    <w:rsid w:val="5B950720"/>
    <w:rsid w:val="5BD01382"/>
    <w:rsid w:val="5BEE4CCD"/>
    <w:rsid w:val="5C382FA5"/>
    <w:rsid w:val="5C5F7648"/>
    <w:rsid w:val="5C640856"/>
    <w:rsid w:val="5CD80BA3"/>
    <w:rsid w:val="5D0908B1"/>
    <w:rsid w:val="5D0C3BD8"/>
    <w:rsid w:val="5D3F29DB"/>
    <w:rsid w:val="5E12267D"/>
    <w:rsid w:val="5E21005C"/>
    <w:rsid w:val="5E4E48ED"/>
    <w:rsid w:val="5E945E42"/>
    <w:rsid w:val="5EAB61A1"/>
    <w:rsid w:val="5EC4706C"/>
    <w:rsid w:val="5F2730A0"/>
    <w:rsid w:val="5F562886"/>
    <w:rsid w:val="5F9E1BC4"/>
    <w:rsid w:val="5FA50DA4"/>
    <w:rsid w:val="5FAA28F8"/>
    <w:rsid w:val="5FC043EF"/>
    <w:rsid w:val="5FCC2675"/>
    <w:rsid w:val="5FCF7C97"/>
    <w:rsid w:val="605C5650"/>
    <w:rsid w:val="60953E62"/>
    <w:rsid w:val="609E2324"/>
    <w:rsid w:val="60EE5696"/>
    <w:rsid w:val="60F1143A"/>
    <w:rsid w:val="615F291F"/>
    <w:rsid w:val="61906B46"/>
    <w:rsid w:val="61AE318F"/>
    <w:rsid w:val="61F63084"/>
    <w:rsid w:val="62130A91"/>
    <w:rsid w:val="622D1A6C"/>
    <w:rsid w:val="62696059"/>
    <w:rsid w:val="62EE488A"/>
    <w:rsid w:val="62F74E92"/>
    <w:rsid w:val="62FA4940"/>
    <w:rsid w:val="63535094"/>
    <w:rsid w:val="63854483"/>
    <w:rsid w:val="63C0694F"/>
    <w:rsid w:val="63CD2221"/>
    <w:rsid w:val="64057227"/>
    <w:rsid w:val="64150A99"/>
    <w:rsid w:val="6473315F"/>
    <w:rsid w:val="6488353B"/>
    <w:rsid w:val="649B765B"/>
    <w:rsid w:val="64EC1C9F"/>
    <w:rsid w:val="652A70F9"/>
    <w:rsid w:val="65543584"/>
    <w:rsid w:val="65A24FDC"/>
    <w:rsid w:val="65B143A1"/>
    <w:rsid w:val="65BC38FA"/>
    <w:rsid w:val="65BD756D"/>
    <w:rsid w:val="65C3635D"/>
    <w:rsid w:val="65D34E1F"/>
    <w:rsid w:val="65E51041"/>
    <w:rsid w:val="65E73706"/>
    <w:rsid w:val="6606636A"/>
    <w:rsid w:val="660872E6"/>
    <w:rsid w:val="66141D78"/>
    <w:rsid w:val="667C0D7D"/>
    <w:rsid w:val="6699764B"/>
    <w:rsid w:val="669A44A9"/>
    <w:rsid w:val="66A0508D"/>
    <w:rsid w:val="66DA1FE4"/>
    <w:rsid w:val="672438D1"/>
    <w:rsid w:val="672B33F6"/>
    <w:rsid w:val="673530C3"/>
    <w:rsid w:val="678E06EE"/>
    <w:rsid w:val="67924DAF"/>
    <w:rsid w:val="67974B56"/>
    <w:rsid w:val="67D15502"/>
    <w:rsid w:val="67EE14C2"/>
    <w:rsid w:val="68A45D08"/>
    <w:rsid w:val="68A54895"/>
    <w:rsid w:val="691C132F"/>
    <w:rsid w:val="69581355"/>
    <w:rsid w:val="69712422"/>
    <w:rsid w:val="69726120"/>
    <w:rsid w:val="69D31C49"/>
    <w:rsid w:val="69EA3D7A"/>
    <w:rsid w:val="6A213B08"/>
    <w:rsid w:val="6A735228"/>
    <w:rsid w:val="6A8A1574"/>
    <w:rsid w:val="6B8E70F5"/>
    <w:rsid w:val="6BA346E3"/>
    <w:rsid w:val="6BA9761D"/>
    <w:rsid w:val="6BF1209B"/>
    <w:rsid w:val="6C097CF2"/>
    <w:rsid w:val="6C0E3570"/>
    <w:rsid w:val="6C110398"/>
    <w:rsid w:val="6C504CD2"/>
    <w:rsid w:val="6C565E3B"/>
    <w:rsid w:val="6C683E21"/>
    <w:rsid w:val="6C7B4762"/>
    <w:rsid w:val="6D3803BA"/>
    <w:rsid w:val="6D456E9B"/>
    <w:rsid w:val="6D7A5DB1"/>
    <w:rsid w:val="6D907CBA"/>
    <w:rsid w:val="6E9C69C9"/>
    <w:rsid w:val="6F2F68AF"/>
    <w:rsid w:val="6F6202A3"/>
    <w:rsid w:val="6F7E161A"/>
    <w:rsid w:val="6F7E4E22"/>
    <w:rsid w:val="6FE9748C"/>
    <w:rsid w:val="6FF22BB7"/>
    <w:rsid w:val="6FFC0C1F"/>
    <w:rsid w:val="700B0E96"/>
    <w:rsid w:val="70225941"/>
    <w:rsid w:val="702B1AB4"/>
    <w:rsid w:val="70554A83"/>
    <w:rsid w:val="706A6145"/>
    <w:rsid w:val="707225C4"/>
    <w:rsid w:val="70BD582F"/>
    <w:rsid w:val="70C819F6"/>
    <w:rsid w:val="70D36CD3"/>
    <w:rsid w:val="713C49CE"/>
    <w:rsid w:val="71677575"/>
    <w:rsid w:val="71E55CDC"/>
    <w:rsid w:val="71EB4B71"/>
    <w:rsid w:val="71F14425"/>
    <w:rsid w:val="7276161C"/>
    <w:rsid w:val="72A72ADC"/>
    <w:rsid w:val="72D7797D"/>
    <w:rsid w:val="72DD6838"/>
    <w:rsid w:val="73210CCF"/>
    <w:rsid w:val="732B1995"/>
    <w:rsid w:val="73320CA6"/>
    <w:rsid w:val="73947B65"/>
    <w:rsid w:val="739B0F4C"/>
    <w:rsid w:val="744E1F1B"/>
    <w:rsid w:val="746A5E3C"/>
    <w:rsid w:val="748219B9"/>
    <w:rsid w:val="74D43D89"/>
    <w:rsid w:val="74F156FD"/>
    <w:rsid w:val="750406C3"/>
    <w:rsid w:val="751513CA"/>
    <w:rsid w:val="75204E01"/>
    <w:rsid w:val="75380023"/>
    <w:rsid w:val="75515B20"/>
    <w:rsid w:val="75A053E6"/>
    <w:rsid w:val="75A5568F"/>
    <w:rsid w:val="75D225A1"/>
    <w:rsid w:val="75F624BA"/>
    <w:rsid w:val="76420757"/>
    <w:rsid w:val="7692605C"/>
    <w:rsid w:val="76A674F4"/>
    <w:rsid w:val="76AF564D"/>
    <w:rsid w:val="76E10E84"/>
    <w:rsid w:val="76F06E48"/>
    <w:rsid w:val="77030F3F"/>
    <w:rsid w:val="77283A95"/>
    <w:rsid w:val="77532A00"/>
    <w:rsid w:val="77B42A78"/>
    <w:rsid w:val="78155432"/>
    <w:rsid w:val="78393AB4"/>
    <w:rsid w:val="78530284"/>
    <w:rsid w:val="785337E0"/>
    <w:rsid w:val="78B10ADD"/>
    <w:rsid w:val="7906371C"/>
    <w:rsid w:val="79293757"/>
    <w:rsid w:val="7957016C"/>
    <w:rsid w:val="79A103E0"/>
    <w:rsid w:val="79C25BA0"/>
    <w:rsid w:val="79C260C6"/>
    <w:rsid w:val="79ED3355"/>
    <w:rsid w:val="7A554C22"/>
    <w:rsid w:val="7A7674B3"/>
    <w:rsid w:val="7AAA4DC3"/>
    <w:rsid w:val="7B376EA8"/>
    <w:rsid w:val="7B4E4B31"/>
    <w:rsid w:val="7BCF1571"/>
    <w:rsid w:val="7BFE356B"/>
    <w:rsid w:val="7C112739"/>
    <w:rsid w:val="7C165936"/>
    <w:rsid w:val="7C367C32"/>
    <w:rsid w:val="7C705F23"/>
    <w:rsid w:val="7C757DD3"/>
    <w:rsid w:val="7C776226"/>
    <w:rsid w:val="7D1C61C0"/>
    <w:rsid w:val="7D202F27"/>
    <w:rsid w:val="7D447A06"/>
    <w:rsid w:val="7D6468B0"/>
    <w:rsid w:val="7D691406"/>
    <w:rsid w:val="7D851468"/>
    <w:rsid w:val="7DB83AC7"/>
    <w:rsid w:val="7DDE5F0F"/>
    <w:rsid w:val="7DFB1E30"/>
    <w:rsid w:val="7E407D39"/>
    <w:rsid w:val="7FA0767D"/>
    <w:rsid w:val="7FED428F"/>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宋体" w:asciiTheme="minorHAnsi" w:hAnsiTheme="minorHAnsi" w:cstheme="minorBidi"/>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4">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5">
    <w:name w:val="heading 3"/>
    <w:basedOn w:val="1"/>
    <w:next w:val="1"/>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7">
    <w:name w:val="Default Paragraph Font"/>
    <w:semiHidden/>
    <w:qFormat/>
    <w:uiPriority w:val="0"/>
  </w:style>
  <w:style w:type="table" w:default="1" w:styleId="11">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qFormat/>
    <w:uiPriority w:val="0"/>
    <w:pPr>
      <w:spacing w:after="120" w:afterLines="0" w:afterAutospacing="0"/>
    </w:p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FollowedHyperlink"/>
    <w:basedOn w:val="7"/>
    <w:qFormat/>
    <w:uiPriority w:val="0"/>
    <w:rPr>
      <w:color w:val="800080"/>
      <w:u w:val="single"/>
    </w:rPr>
  </w:style>
  <w:style w:type="character" w:styleId="10">
    <w:name w:val="Hyperlink"/>
    <w:basedOn w:val="7"/>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893</Words>
  <Characters>1151</Characters>
  <Lines>0</Lines>
  <Paragraphs>0</Paragraphs>
  <ScaleCrop>false</ScaleCrop>
  <LinksUpToDate>false</LinksUpToDate>
  <CharactersWithSpaces>1162</CharactersWithSpaces>
  <Application>WPS Office_10.8.0.5838_F1E327BC-269C-435d-A152-05C5408002CA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2019-05-07T02:23:00Z</dcterms:created>
  <dc:creator>Administrator</dc:creator>
  <cp:lastModifiedBy>Administrator</cp:lastModifiedBy>
  <dcterms:modified xsi:type="dcterms:W3CDTF">2022-01-27T03:26:00Z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ies>
</file>