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cs="宋体"/>
          <w:i w:val="0"/>
          <w:caps w:val="0"/>
          <w:color w:val="000000"/>
          <w:spacing w:val="0"/>
          <w:sz w:val="21"/>
          <w:szCs w:val="21"/>
          <w:lang w:eastAsia="zh-CN"/>
        </w:rPr>
        <w:t>谈谈</w:t>
      </w:r>
      <w:r>
        <w:rPr>
          <w:rFonts w:hint="eastAsia" w:ascii="宋体" w:hAnsi="宋体" w:eastAsia="宋体" w:cs="宋体"/>
          <w:i w:val="0"/>
          <w:caps w:val="0"/>
          <w:color w:val="000000"/>
          <w:spacing w:val="0"/>
          <w:sz w:val="21"/>
          <w:szCs w:val="21"/>
        </w:rPr>
        <w:t>如何选择适合的耐压测试仪</w:t>
      </w:r>
    </w:p>
    <w:p>
      <w:pPr>
        <w:pStyle w:val="2"/>
        <w:numPr>
          <w:ilvl w:val="0"/>
          <w:numId w:val="0"/>
        </w:numPr>
        <w:rPr>
          <w:rFonts w:hint="eastAsia" w:ascii="宋体" w:hAnsi="宋体" w:eastAsia="宋体" w:cs="宋体"/>
          <w:i w:val="0"/>
          <w:caps w:val="0"/>
          <w:color w:val="000000"/>
          <w:spacing w:val="0"/>
          <w:sz w:val="21"/>
          <w:szCs w:val="21"/>
        </w:rPr>
      </w:pP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耐压测试仪主要是由交（直）流高压电源，定时控制器，检测电路，指示电路和报警电路组成，基本工作原理是：将被测仪器在耐压测试仪输出的试验高电压下产生的漏电流与预置的判定电流比较，若检出的漏电流小于预设定值，则仪器通过测试，当检出的漏电电流大于判定电流时，试验电压瞬时切断并发出声光报警，从而确定被测件的耐压强度。</w:t>
      </w:r>
    </w:p>
    <w:p>
      <w:pPr>
        <w:pStyle w:val="2"/>
        <w:numPr>
          <w:ilvl w:val="0"/>
          <w:numId w:val="0"/>
        </w:numPr>
        <w:rPr>
          <w:rFonts w:hint="eastAsia" w:ascii="宋体" w:hAnsi="宋体" w:eastAsia="宋体" w:cs="宋体"/>
          <w:i w:val="0"/>
          <w:caps w:val="0"/>
          <w:color w:val="000000"/>
          <w:spacing w:val="0"/>
          <w:sz w:val="21"/>
          <w:szCs w:val="21"/>
        </w:rPr>
      </w:pPr>
      <w:bookmarkStart w:id="0" w:name="_GoBack"/>
      <w:bookmarkEnd w:id="0"/>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测试电压范围</w:t>
      </w: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一般交流测试电压的输出范围有3KV、5KV、10KV、20KV，甚至更高，而直流耐压测试仪输出电压有5KV、6KV甚至高于12KV以上。使用者如何选择适合自己使用的电压范围；根据产品的类别不同，在产品的测试电压都有相对应的安规标准。</w:t>
      </w: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根据产品类型及所对应不同标准，试验电压也是有所不同，对于一般的生产厂家选择交流5KV和直流6KV的基本上就可以满足需求，但对于某些特殊的检测机构或生产厂家的测试，为了因应不同的产品标准要求，则可能需要选择使用到10KV和20KV的交流或直流的产品。因此，可以任意调节输出电压，也是耐压测试仪的基本要求。</w:t>
      </w: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电压缓升功能按照标准进行测试，即电压不能突然加到被测物上面，要有一个缓升的过程，虽然标准中没有具体量化这个缓升的具体时间要求，但是其目的是避免突然的高电压可能引起被测物的绝缘性能受到破坏。</w:t>
      </w: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由于生产线测试情况复杂，测试的结果受到人为、环境等因素的影响很大，将直接影响测试结果，这些因素对产品的不良率有直接的影响。</w:t>
      </w:r>
    </w:p>
    <w:p>
      <w:pPr>
        <w:pStyle w:val="2"/>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一般选择耐压测试仪时，可能发生对安规标准认识及理解上的错误，以一般安规标准的规范要求跳闸电流为100mA，且短路电流需达到200mA的规定，若就直接解释成须要所谓200mA的耐压测试器，那是严重的错误。我们知道，当输出耐压5KV时；若输出电流为100mA那此时就有500VA(5KV X 100mA)的输出容量，当电流输出为200mA那就需要增加一倍的的输出容量到1000VA，这样的错误解释，就会造成在添购设备上成本的负担，如果预算有限；原先可以购买2台的仪器，因为解释的错误变成仅能购买一台。因此，从以上的说明可以发现，其实生产厂家选择耐压测试仪，对于是否选择大容量且宽量程的仪器，完全取决于其产品的特性及标准的要求，若一昧选择宽量程的仪器设备，将是非常大的浪费，基本原则就是够用就好才符合经济效益。</w:t>
      </w:r>
    </w:p>
    <w:p>
      <w:pPr>
        <w:pStyle w:val="2"/>
        <w:numPr>
          <w:ilvl w:val="0"/>
          <w:numId w:val="0"/>
        </w:numPr>
        <w:ind w:firstLine="420"/>
        <w:rPr>
          <w:rFonts w:hint="eastAsia" w:ascii="宋体" w:hAnsi="宋体" w:eastAsia="宋体" w:cs="宋体"/>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DE3D72"/>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3DB0C6F"/>
    <w:rsid w:val="34135083"/>
    <w:rsid w:val="34443FF0"/>
    <w:rsid w:val="34870A01"/>
    <w:rsid w:val="34913BC0"/>
    <w:rsid w:val="34AD5293"/>
    <w:rsid w:val="34FE0D33"/>
    <w:rsid w:val="35030AFC"/>
    <w:rsid w:val="350A28DC"/>
    <w:rsid w:val="35202C1E"/>
    <w:rsid w:val="35301333"/>
    <w:rsid w:val="35460218"/>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353B"/>
    <w:rsid w:val="649B765B"/>
    <w:rsid w:val="64A756FF"/>
    <w:rsid w:val="64B26020"/>
    <w:rsid w:val="64EC1C9F"/>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907CBA"/>
    <w:rsid w:val="6D9D67A0"/>
    <w:rsid w:val="6DAC744A"/>
    <w:rsid w:val="6DCC3DC3"/>
    <w:rsid w:val="6DEE4000"/>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454FBB"/>
    <w:rsid w:val="73821F71"/>
    <w:rsid w:val="73947B65"/>
    <w:rsid w:val="739B0F4C"/>
    <w:rsid w:val="74057D08"/>
    <w:rsid w:val="744E1F1B"/>
    <w:rsid w:val="746A5E3C"/>
    <w:rsid w:val="748219B9"/>
    <w:rsid w:val="74D43D89"/>
    <w:rsid w:val="74F156FD"/>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823</Words>
  <Characters>860</Characters>
  <Lines>0</Lines>
  <Paragraphs>0</Paragraphs>
  <ScaleCrop>false</ScaleCrop>
  <LinksUpToDate>false</LinksUpToDate>
  <CharactersWithSpaces>861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2022-09-30T01:24:47Z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