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lang w:val="en-US" w:eastAsia="zh-CN"/>
        </w:rPr>
      </w:pPr>
      <w:r>
        <w:rPr>
          <w:rFonts w:hint="eastAsia"/>
          <w:lang w:val="en-US" w:eastAsia="zh-CN"/>
        </w:rPr>
        <w:t>BZX-20S 变压器直流电阻测试仪规格技术特点</w:t>
      </w:r>
      <w:bookmarkStart w:id="0" w:name="_GoBack"/>
      <w:bookmarkEnd w:id="0"/>
      <w:r>
        <w:rPr>
          <w:rFonts w:hint="eastAsia"/>
          <w:lang w:val="en-US" w:eastAsia="zh-CN"/>
        </w:rPr>
        <w:br w:type="textWrapping"/>
      </w:r>
      <w:r>
        <w:rPr>
          <w:rFonts w:hint="eastAsia"/>
          <w:lang w:val="en-US" w:eastAsia="zh-CN"/>
        </w:rPr>
        <w:br w:type="textWrapping"/>
      </w:r>
      <w:r>
        <w:rPr>
          <w:rFonts w:hint="eastAsia"/>
          <w:lang w:val="en-US" w:eastAsia="zh-CN"/>
        </w:rPr>
        <w:t>BZX-20S 变压器直流电阻测试仪是用于大容量变压器绕组直流电阻三相同时测量的仪器。该仪器可对变压器绕组三相同时测试，对有载调压变压器可直接调节分接，不需要放电，测试时间仅为传统方法的三分之一，解决了电力变压器直流电阻测试耗时长的难题。</w:t>
      </w:r>
    </w:p>
    <w:p>
      <w:pPr>
        <w:jc w:val="left"/>
        <w:rPr>
          <w:rFonts w:hint="eastAsia"/>
          <w:lang w:val="en-US" w:eastAsia="zh-CN"/>
        </w:rPr>
      </w:pPr>
    </w:p>
    <w:p>
      <w:pPr>
        <w:jc w:val="left"/>
        <w:rPr>
          <w:rFonts w:hint="eastAsia"/>
          <w:lang w:val="en-US" w:eastAsia="zh-CN"/>
        </w:rPr>
      </w:pPr>
      <w:r>
        <w:rPr>
          <w:rFonts w:hint="eastAsia"/>
          <w:lang w:val="en-US" w:eastAsia="zh-CN"/>
        </w:rPr>
        <w:t>一、功能特点</w:t>
      </w:r>
    </w:p>
    <w:p>
      <w:pPr>
        <w:jc w:val="left"/>
        <w:rPr>
          <w:rFonts w:hint="eastAsia"/>
          <w:lang w:val="en-US" w:eastAsia="zh-CN"/>
        </w:rPr>
      </w:pPr>
      <w:r>
        <w:rPr>
          <w:rFonts w:hint="eastAsia"/>
          <w:lang w:val="en-US" w:eastAsia="zh-CN"/>
        </w:rPr>
        <w:t>1、可只需一次接线即可完成高低压绕组所有直流电阻数据的测量；</w:t>
      </w:r>
    </w:p>
    <w:p>
      <w:pPr>
        <w:jc w:val="left"/>
        <w:rPr>
          <w:rFonts w:hint="eastAsia"/>
          <w:lang w:val="en-US" w:eastAsia="zh-CN"/>
        </w:rPr>
      </w:pPr>
      <w:r>
        <w:rPr>
          <w:rFonts w:hint="eastAsia"/>
          <w:lang w:val="en-US" w:eastAsia="zh-CN"/>
        </w:rPr>
        <w:t>2、三相同时测量加助磁法测量，速度更快，且大大减小剩磁危害；</w:t>
      </w:r>
    </w:p>
    <w:p>
      <w:pPr>
        <w:jc w:val="left"/>
        <w:rPr>
          <w:rFonts w:hint="eastAsia"/>
          <w:lang w:val="en-US" w:eastAsia="zh-CN"/>
        </w:rPr>
      </w:pPr>
      <w:r>
        <w:rPr>
          <w:rFonts w:hint="eastAsia"/>
          <w:lang w:val="en-US" w:eastAsia="zh-CN"/>
        </w:rPr>
        <w:t>3、显示、打印变压器的高中低压绕组的全部测试数据，并自动计算出三相不平衡率，还可以打印折算到额定温度下的电阻值；</w:t>
      </w:r>
    </w:p>
    <w:p>
      <w:pPr>
        <w:jc w:val="left"/>
        <w:rPr>
          <w:rFonts w:hint="eastAsia"/>
          <w:lang w:val="en-US" w:eastAsia="zh-CN"/>
        </w:rPr>
      </w:pPr>
      <w:r>
        <w:rPr>
          <w:rFonts w:hint="eastAsia"/>
          <w:lang w:val="en-US" w:eastAsia="zh-CN"/>
        </w:rPr>
        <w:t>4、具有*的反电势保护功能；</w:t>
      </w:r>
    </w:p>
    <w:p>
      <w:pPr>
        <w:jc w:val="left"/>
        <w:rPr>
          <w:rFonts w:hint="eastAsia"/>
          <w:lang w:val="en-US" w:eastAsia="zh-CN"/>
        </w:rPr>
      </w:pPr>
      <w:r>
        <w:rPr>
          <w:rFonts w:hint="eastAsia"/>
          <w:lang w:val="en-US" w:eastAsia="zh-CN"/>
        </w:rPr>
        <w:t>5、BZX-20S 变压器直流电阻测试仪具有变压器高压消磁功能；</w:t>
      </w:r>
    </w:p>
    <w:p>
      <w:pPr>
        <w:jc w:val="left"/>
        <w:rPr>
          <w:rFonts w:hint="eastAsia"/>
          <w:lang w:val="en-US" w:eastAsia="zh-CN"/>
        </w:rPr>
      </w:pPr>
      <w:r>
        <w:rPr>
          <w:rFonts w:hint="eastAsia"/>
          <w:lang w:val="en-US" w:eastAsia="zh-CN"/>
        </w:rPr>
        <w:t>6、具有自动放电和放电指示功能，减少误操作，保证设备及人员安全；</w:t>
      </w:r>
    </w:p>
    <w:p>
      <w:pPr>
        <w:jc w:val="left"/>
        <w:rPr>
          <w:rFonts w:hint="eastAsia"/>
          <w:lang w:val="en-US" w:eastAsia="zh-CN"/>
        </w:rPr>
      </w:pPr>
      <w:r>
        <w:rPr>
          <w:rFonts w:hint="eastAsia"/>
          <w:lang w:val="en-US" w:eastAsia="zh-CN"/>
        </w:rPr>
        <w:t>7、仪器可以存储测试数据500组，还可以使用优盘存储数据；</w:t>
      </w:r>
    </w:p>
    <w:p>
      <w:pPr>
        <w:jc w:val="left"/>
        <w:rPr>
          <w:rFonts w:hint="eastAsia"/>
          <w:lang w:val="en-US" w:eastAsia="zh-CN"/>
        </w:rPr>
      </w:pPr>
      <w:r>
        <w:rPr>
          <w:rFonts w:hint="eastAsia"/>
          <w:lang w:val="en-US" w:eastAsia="zh-CN"/>
        </w:rPr>
        <w:t>8、仪器采用5.7寸超大液晶显示，可随时打印测试结果；</w:t>
      </w:r>
    </w:p>
    <w:p>
      <w:pPr>
        <w:jc w:val="left"/>
        <w:rPr>
          <w:rFonts w:hint="eastAsia"/>
          <w:lang w:val="en-US" w:eastAsia="zh-CN"/>
        </w:rPr>
      </w:pPr>
      <w:r>
        <w:rPr>
          <w:rFonts w:hint="eastAsia"/>
          <w:lang w:val="en-US" w:eastAsia="zh-CN"/>
        </w:rPr>
        <w:t>9、仪器具有适用温度宽，精度高，防震，抗干扰，携带方便等特点。</w:t>
      </w:r>
    </w:p>
    <w:p>
      <w:pPr>
        <w:jc w:val="left"/>
        <w:rPr>
          <w:rFonts w:hint="eastAsia"/>
          <w:lang w:val="en-US" w:eastAsia="zh-CN"/>
        </w:rPr>
      </w:pPr>
    </w:p>
    <w:p>
      <w:pPr>
        <w:jc w:val="left"/>
        <w:rPr>
          <w:rFonts w:hint="eastAsia"/>
          <w:lang w:val="en-US" w:eastAsia="zh-CN"/>
        </w:rPr>
      </w:pPr>
      <w:r>
        <w:rPr>
          <w:rFonts w:hint="eastAsia"/>
          <w:lang w:val="en-US" w:eastAsia="zh-CN"/>
        </w:rPr>
        <w:t>二、技术参数</w:t>
      </w:r>
    </w:p>
    <w:p>
      <w:pPr>
        <w:jc w:val="left"/>
        <w:rPr>
          <w:rFonts w:hint="eastAsia"/>
          <w:lang w:val="en-US" w:eastAsia="zh-CN"/>
        </w:rPr>
      </w:pPr>
      <w:r>
        <w:rPr>
          <w:rFonts w:hint="eastAsia"/>
          <w:lang w:val="en-US" w:eastAsia="zh-CN"/>
        </w:rPr>
        <w:t>输出电流   三相测试：2*10A、2*5A、2*2A</w:t>
      </w:r>
    </w:p>
    <w:p>
      <w:pPr>
        <w:jc w:val="left"/>
        <w:rPr>
          <w:rFonts w:hint="eastAsia"/>
          <w:lang w:val="en-US" w:eastAsia="zh-CN"/>
        </w:rPr>
      </w:pPr>
      <w:r>
        <w:rPr>
          <w:rFonts w:hint="eastAsia"/>
          <w:lang w:val="en-US" w:eastAsia="zh-CN"/>
        </w:rPr>
        <w:t>单相测试：20A、10A、2A</w:t>
      </w:r>
    </w:p>
    <w:p>
      <w:pPr>
        <w:jc w:val="left"/>
        <w:rPr>
          <w:rFonts w:hint="eastAsia"/>
          <w:lang w:val="en-US" w:eastAsia="zh-CN"/>
        </w:rPr>
      </w:pPr>
      <w:r>
        <w:rPr>
          <w:rFonts w:hint="eastAsia"/>
          <w:lang w:val="en-US" w:eastAsia="zh-CN"/>
        </w:rPr>
        <w:t>测试范围   2*10A：500μΩ～500mΩ</w:t>
      </w:r>
    </w:p>
    <w:p>
      <w:pPr>
        <w:jc w:val="left"/>
        <w:rPr>
          <w:rFonts w:hint="eastAsia"/>
          <w:lang w:val="en-US" w:eastAsia="zh-CN"/>
        </w:rPr>
      </w:pPr>
      <w:r>
        <w:rPr>
          <w:rFonts w:hint="eastAsia"/>
          <w:lang w:val="en-US" w:eastAsia="zh-CN"/>
        </w:rPr>
        <w:t>2*5A： 1mΩ～1Ω</w:t>
      </w:r>
    </w:p>
    <w:p>
      <w:pPr>
        <w:jc w:val="left"/>
        <w:rPr>
          <w:rFonts w:hint="eastAsia"/>
          <w:lang w:val="en-US" w:eastAsia="zh-CN"/>
        </w:rPr>
      </w:pPr>
      <w:r>
        <w:rPr>
          <w:rFonts w:hint="eastAsia"/>
          <w:lang w:val="en-US" w:eastAsia="zh-CN"/>
        </w:rPr>
        <w:t>2*2A： 2.5mΩ～2.5Ω</w:t>
      </w:r>
    </w:p>
    <w:p>
      <w:pPr>
        <w:jc w:val="left"/>
        <w:rPr>
          <w:rFonts w:hint="eastAsia"/>
          <w:lang w:val="en-US" w:eastAsia="zh-CN"/>
        </w:rPr>
      </w:pPr>
      <w:r>
        <w:rPr>
          <w:rFonts w:hint="eastAsia"/>
          <w:lang w:val="en-US" w:eastAsia="zh-CN"/>
        </w:rPr>
        <w:t>20A：  250μΩ～1Ω</w:t>
      </w:r>
    </w:p>
    <w:p>
      <w:pPr>
        <w:jc w:val="left"/>
        <w:rPr>
          <w:rFonts w:hint="eastAsia"/>
          <w:lang w:val="en-US" w:eastAsia="zh-CN"/>
        </w:rPr>
      </w:pPr>
      <w:r>
        <w:rPr>
          <w:rFonts w:hint="eastAsia"/>
          <w:lang w:val="en-US" w:eastAsia="zh-CN"/>
        </w:rPr>
        <w:t>10A：  500μΩ～2Ω</w:t>
      </w:r>
    </w:p>
    <w:p>
      <w:pPr>
        <w:jc w:val="left"/>
        <w:rPr>
          <w:rFonts w:hint="eastAsia"/>
          <w:lang w:val="en-US" w:eastAsia="zh-CN"/>
        </w:rPr>
      </w:pPr>
      <w:r>
        <w:rPr>
          <w:rFonts w:hint="eastAsia"/>
          <w:lang w:val="en-US" w:eastAsia="zh-CN"/>
        </w:rPr>
        <w:t>2A：   2.5mΩ～10Ω</w:t>
      </w:r>
    </w:p>
    <w:p>
      <w:pPr>
        <w:jc w:val="left"/>
        <w:rPr>
          <w:rFonts w:hint="eastAsia"/>
          <w:lang w:val="en-US" w:eastAsia="zh-CN"/>
        </w:rPr>
      </w:pPr>
      <w:r>
        <w:rPr>
          <w:rFonts w:hint="eastAsia"/>
          <w:lang w:val="en-US" w:eastAsia="zh-CN"/>
        </w:rPr>
        <w:t>分 辨 率   0.1μΩ</w:t>
      </w:r>
    </w:p>
    <w:p>
      <w:pPr>
        <w:jc w:val="left"/>
        <w:rPr>
          <w:rFonts w:hint="eastAsia"/>
          <w:lang w:val="en-US" w:eastAsia="zh-CN"/>
        </w:rPr>
      </w:pPr>
      <w:r>
        <w:rPr>
          <w:rFonts w:hint="eastAsia"/>
          <w:lang w:val="en-US" w:eastAsia="zh-CN"/>
        </w:rPr>
        <w:t>测量精度   ±(0.2%读数+2字)</w:t>
      </w:r>
    </w:p>
    <w:p>
      <w:pPr>
        <w:jc w:val="left"/>
        <w:rPr>
          <w:rFonts w:hint="eastAsia"/>
          <w:lang w:val="en-US" w:eastAsia="zh-CN"/>
        </w:rPr>
      </w:pPr>
      <w:r>
        <w:rPr>
          <w:rFonts w:hint="eastAsia"/>
          <w:lang w:val="en-US" w:eastAsia="zh-CN"/>
        </w:rPr>
        <w:t>外形尺寸   420mm×250mm×340mm</w:t>
      </w:r>
    </w:p>
    <w:p>
      <w:pPr>
        <w:pStyle w:val="5"/>
        <w:keepNext w:val="0"/>
        <w:keepLines w:val="0"/>
        <w:widowControl/>
        <w:suppressLineNumbers w:val="0"/>
        <w:spacing w:before="75" w:beforeAutospacing="0" w:after="75" w:afterAutospacing="0"/>
        <w:ind w:left="0" w:right="0"/>
        <w:rPr>
          <w:rFonts w:hint="eastAsia"/>
          <w:lang w:val="en-US" w:eastAsia="zh-CN"/>
        </w:rPr>
      </w:pPr>
      <w:r>
        <w:rPr>
          <w:rFonts w:hint="eastAsia"/>
          <w:lang w:val="en-US" w:eastAsia="zh-CN"/>
        </w:rPr>
        <w:t>仪器重量   13kg</w:t>
      </w:r>
      <w:r>
        <w:rPr>
          <w:rFonts w:hint="eastAsia"/>
          <w:lang w:val="en-US" w:eastAsia="zh-CN"/>
        </w:rPr>
        <w:br w:type="textWrapping"/>
      </w:r>
      <w:r>
        <w:rPr>
          <w:rFonts w:hint="eastAsia"/>
          <w:lang w:val="en-US" w:eastAsia="zh-CN"/>
        </w:rPr>
        <w:br w:type="textWrapping"/>
      </w: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大电流发生器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"http://www.88770226.com/product/read/444.html"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"http://www.88770226.com/product/read/442.html"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直流耐电压测试仪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"http://www.88770226.com/product/read/409.html"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直流电阻测试仪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"http://www.88770226.com/product/read/484.html"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真空滤油机</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Webdings">
    <w:panose1 w:val="05030102010509060703"/>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方正小标宋简体">
    <w:altName w:val="Times New Roman"/>
    <w:panose1 w:val="00000000000000000000"/>
    <w:charset w:val="00"/>
    <w:family w:val="auto"/>
    <w:pitch w:val="default"/>
    <w:sig w:usb0="00000000" w:usb1="00000000" w:usb2="00000000" w:usb3="00000000" w:csb0="00040001" w:csb1="00000000"/>
  </w:font>
  <w:font w:name="MS Mincho">
    <w:panose1 w:val="02020609040205080304"/>
    <w:charset w:val="80"/>
    <w:family w:val="modern"/>
    <w:pitch w:val="default"/>
    <w:sig w:usb0="A00002BF" w:usb1="68C7FCFB" w:usb2="00000010" w:usb3="00000000" w:csb0="4002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Gulim">
    <w:altName w:val="Malgun Gothic"/>
    <w:panose1 w:val="020B0600000101010101"/>
    <w:charset w:val="81"/>
    <w:family w:val="auto"/>
    <w:pitch w:val="default"/>
    <w:sig w:usb0="00000000" w:usb1="00000000" w:usb2="00000030" w:usb3="00000000" w:csb0="4008009F" w:csb1="DFD70000"/>
  </w:font>
  <w:font w:name="Arial Unicode MS">
    <w:panose1 w:val="020B0604020202020204"/>
    <w:charset w:val="86"/>
    <w:family w:val="swiss"/>
    <w:pitch w:val="default"/>
    <w:sig w:usb0="FFFFFFFF" w:usb1="E9FFFFFF" w:usb2="0000003F" w:usb3="00000000" w:csb0="603F01FF" w:csb1="FFFF0000"/>
  </w:font>
  <w:font w:name="方正黑体简体">
    <w:altName w:val="Arial Unicode MS"/>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F2C49"/>
    <w:rsid w:val="00250417"/>
    <w:rsid w:val="00446DBF"/>
    <w:rsid w:val="007F0957"/>
    <w:rsid w:val="00A16BD1"/>
    <w:rsid w:val="00AB534A"/>
    <w:rsid w:val="00B6536A"/>
    <w:rsid w:val="0112299F"/>
    <w:rsid w:val="01495F3F"/>
    <w:rsid w:val="0152464D"/>
    <w:rsid w:val="018A318D"/>
    <w:rsid w:val="01C25F75"/>
    <w:rsid w:val="01FB5139"/>
    <w:rsid w:val="020F2F50"/>
    <w:rsid w:val="02A666C4"/>
    <w:rsid w:val="02F16411"/>
    <w:rsid w:val="03915F50"/>
    <w:rsid w:val="04360C6B"/>
    <w:rsid w:val="0457499A"/>
    <w:rsid w:val="04737EDE"/>
    <w:rsid w:val="04A9008B"/>
    <w:rsid w:val="057F5729"/>
    <w:rsid w:val="05AB0034"/>
    <w:rsid w:val="05C727F7"/>
    <w:rsid w:val="064B34E4"/>
    <w:rsid w:val="07586C5B"/>
    <w:rsid w:val="07747B10"/>
    <w:rsid w:val="077E7C7E"/>
    <w:rsid w:val="08014B21"/>
    <w:rsid w:val="08662EF0"/>
    <w:rsid w:val="08B10FE6"/>
    <w:rsid w:val="08BA4C0D"/>
    <w:rsid w:val="08CD2A62"/>
    <w:rsid w:val="08DC3C90"/>
    <w:rsid w:val="09B95E8A"/>
    <w:rsid w:val="0A04262E"/>
    <w:rsid w:val="0A171AA3"/>
    <w:rsid w:val="0A847FD9"/>
    <w:rsid w:val="0B497E0C"/>
    <w:rsid w:val="0B644DC8"/>
    <w:rsid w:val="0B854ABE"/>
    <w:rsid w:val="0C20439A"/>
    <w:rsid w:val="0C8201E1"/>
    <w:rsid w:val="0CD56E67"/>
    <w:rsid w:val="0CF8478C"/>
    <w:rsid w:val="0D632207"/>
    <w:rsid w:val="0E4912AA"/>
    <w:rsid w:val="0E591B23"/>
    <w:rsid w:val="0E9B3613"/>
    <w:rsid w:val="0EF616EB"/>
    <w:rsid w:val="0F3A32AC"/>
    <w:rsid w:val="0F5654D9"/>
    <w:rsid w:val="0FE07A2D"/>
    <w:rsid w:val="100E0EBA"/>
    <w:rsid w:val="1015242F"/>
    <w:rsid w:val="101C6AD5"/>
    <w:rsid w:val="103D23EA"/>
    <w:rsid w:val="109A27BA"/>
    <w:rsid w:val="10DB34AD"/>
    <w:rsid w:val="1186580A"/>
    <w:rsid w:val="11B0154A"/>
    <w:rsid w:val="11F601FB"/>
    <w:rsid w:val="12D40D00"/>
    <w:rsid w:val="137A0491"/>
    <w:rsid w:val="13AE7FC9"/>
    <w:rsid w:val="13F67B29"/>
    <w:rsid w:val="14091170"/>
    <w:rsid w:val="14BB58F0"/>
    <w:rsid w:val="158C4D76"/>
    <w:rsid w:val="15A05037"/>
    <w:rsid w:val="15D22175"/>
    <w:rsid w:val="16080FF1"/>
    <w:rsid w:val="16FD05DD"/>
    <w:rsid w:val="172F7B93"/>
    <w:rsid w:val="17855C5F"/>
    <w:rsid w:val="179D3619"/>
    <w:rsid w:val="17B41505"/>
    <w:rsid w:val="183948C8"/>
    <w:rsid w:val="18634A9B"/>
    <w:rsid w:val="1891612E"/>
    <w:rsid w:val="18B85CA0"/>
    <w:rsid w:val="18D92466"/>
    <w:rsid w:val="195F2A9B"/>
    <w:rsid w:val="19D7165A"/>
    <w:rsid w:val="19F91123"/>
    <w:rsid w:val="1A4F0789"/>
    <w:rsid w:val="1A7A3A35"/>
    <w:rsid w:val="1B190B52"/>
    <w:rsid w:val="1B941532"/>
    <w:rsid w:val="1C106974"/>
    <w:rsid w:val="1C2678A3"/>
    <w:rsid w:val="1C78310F"/>
    <w:rsid w:val="1CC82DE8"/>
    <w:rsid w:val="1CDC6F72"/>
    <w:rsid w:val="1D021065"/>
    <w:rsid w:val="1D332C8D"/>
    <w:rsid w:val="1D5B1BCD"/>
    <w:rsid w:val="1D7E17CE"/>
    <w:rsid w:val="1D9D4058"/>
    <w:rsid w:val="1DEE7D66"/>
    <w:rsid w:val="1E7A2EA8"/>
    <w:rsid w:val="1ED5547F"/>
    <w:rsid w:val="1F5956AC"/>
    <w:rsid w:val="1F6C7C66"/>
    <w:rsid w:val="1F853A8C"/>
    <w:rsid w:val="1F920D07"/>
    <w:rsid w:val="20382AD6"/>
    <w:rsid w:val="20393FB8"/>
    <w:rsid w:val="20736480"/>
    <w:rsid w:val="211D19CB"/>
    <w:rsid w:val="21527290"/>
    <w:rsid w:val="215745DF"/>
    <w:rsid w:val="215E3F2C"/>
    <w:rsid w:val="22571C85"/>
    <w:rsid w:val="228D072B"/>
    <w:rsid w:val="23640783"/>
    <w:rsid w:val="23CF627E"/>
    <w:rsid w:val="23EB08B0"/>
    <w:rsid w:val="246C4305"/>
    <w:rsid w:val="24BD12D8"/>
    <w:rsid w:val="24F017CB"/>
    <w:rsid w:val="252C5F7E"/>
    <w:rsid w:val="258F659B"/>
    <w:rsid w:val="26251E0B"/>
    <w:rsid w:val="264B4605"/>
    <w:rsid w:val="26691AF1"/>
    <w:rsid w:val="27587D22"/>
    <w:rsid w:val="27935FBA"/>
    <w:rsid w:val="27B40A0C"/>
    <w:rsid w:val="282A771C"/>
    <w:rsid w:val="28381336"/>
    <w:rsid w:val="28385671"/>
    <w:rsid w:val="28685570"/>
    <w:rsid w:val="287E3546"/>
    <w:rsid w:val="28B91FCC"/>
    <w:rsid w:val="295C34FB"/>
    <w:rsid w:val="296931A3"/>
    <w:rsid w:val="298E061E"/>
    <w:rsid w:val="29B81322"/>
    <w:rsid w:val="29BF5FE0"/>
    <w:rsid w:val="29C22D5D"/>
    <w:rsid w:val="29EC39EA"/>
    <w:rsid w:val="29ED254D"/>
    <w:rsid w:val="2A474157"/>
    <w:rsid w:val="2B076A96"/>
    <w:rsid w:val="2B3935DA"/>
    <w:rsid w:val="2B954E40"/>
    <w:rsid w:val="2BB955DD"/>
    <w:rsid w:val="2BC44150"/>
    <w:rsid w:val="2C0F11A9"/>
    <w:rsid w:val="2D1F1DDD"/>
    <w:rsid w:val="2D562555"/>
    <w:rsid w:val="2DC07706"/>
    <w:rsid w:val="2DC838CD"/>
    <w:rsid w:val="2DEA68E8"/>
    <w:rsid w:val="2E19274E"/>
    <w:rsid w:val="2E310E7C"/>
    <w:rsid w:val="2E4544B7"/>
    <w:rsid w:val="2E875572"/>
    <w:rsid w:val="2EA02E36"/>
    <w:rsid w:val="2ED47EE2"/>
    <w:rsid w:val="2F767274"/>
    <w:rsid w:val="30123838"/>
    <w:rsid w:val="30DF2137"/>
    <w:rsid w:val="30F43B9D"/>
    <w:rsid w:val="31083742"/>
    <w:rsid w:val="31391E73"/>
    <w:rsid w:val="31B0158E"/>
    <w:rsid w:val="31B75928"/>
    <w:rsid w:val="323629D3"/>
    <w:rsid w:val="327413C4"/>
    <w:rsid w:val="32B67EE6"/>
    <w:rsid w:val="32C57898"/>
    <w:rsid w:val="32C62EB7"/>
    <w:rsid w:val="33BE0531"/>
    <w:rsid w:val="3479734C"/>
    <w:rsid w:val="34D453D2"/>
    <w:rsid w:val="35407E57"/>
    <w:rsid w:val="358C3DBD"/>
    <w:rsid w:val="35922D63"/>
    <w:rsid w:val="35A8390D"/>
    <w:rsid w:val="35B74E34"/>
    <w:rsid w:val="36314AB3"/>
    <w:rsid w:val="37245CD4"/>
    <w:rsid w:val="3742768A"/>
    <w:rsid w:val="37AA01F6"/>
    <w:rsid w:val="3912093F"/>
    <w:rsid w:val="39B877B2"/>
    <w:rsid w:val="3A4D1599"/>
    <w:rsid w:val="3A5F2528"/>
    <w:rsid w:val="3A853BD1"/>
    <w:rsid w:val="3AC37689"/>
    <w:rsid w:val="3B090597"/>
    <w:rsid w:val="3B320086"/>
    <w:rsid w:val="3B8720F4"/>
    <w:rsid w:val="3C0E15C2"/>
    <w:rsid w:val="3C224556"/>
    <w:rsid w:val="3C324AD8"/>
    <w:rsid w:val="3C881BE5"/>
    <w:rsid w:val="3CDB5ECB"/>
    <w:rsid w:val="3CE94863"/>
    <w:rsid w:val="3CF82FE1"/>
    <w:rsid w:val="3D097BE0"/>
    <w:rsid w:val="3D6D0729"/>
    <w:rsid w:val="3DD22FCD"/>
    <w:rsid w:val="3E2147D6"/>
    <w:rsid w:val="3E23596D"/>
    <w:rsid w:val="3E6424FA"/>
    <w:rsid w:val="3E8C7983"/>
    <w:rsid w:val="3F1A0CC1"/>
    <w:rsid w:val="3F7C1CFA"/>
    <w:rsid w:val="40AE06AD"/>
    <w:rsid w:val="40C934F7"/>
    <w:rsid w:val="41FA3E92"/>
    <w:rsid w:val="420C5E8C"/>
    <w:rsid w:val="42116205"/>
    <w:rsid w:val="421D1B71"/>
    <w:rsid w:val="4246406B"/>
    <w:rsid w:val="42520FBC"/>
    <w:rsid w:val="429C4717"/>
    <w:rsid w:val="42BD3ED1"/>
    <w:rsid w:val="42CD4B6C"/>
    <w:rsid w:val="42F65F42"/>
    <w:rsid w:val="43292D36"/>
    <w:rsid w:val="43422568"/>
    <w:rsid w:val="43467877"/>
    <w:rsid w:val="434F54CC"/>
    <w:rsid w:val="43F22F65"/>
    <w:rsid w:val="44792562"/>
    <w:rsid w:val="44F30DDA"/>
    <w:rsid w:val="45574AD9"/>
    <w:rsid w:val="4579642C"/>
    <w:rsid w:val="458735FA"/>
    <w:rsid w:val="45A469A4"/>
    <w:rsid w:val="45D527B2"/>
    <w:rsid w:val="46E446E3"/>
    <w:rsid w:val="46E616A0"/>
    <w:rsid w:val="4746189C"/>
    <w:rsid w:val="477A3AB5"/>
    <w:rsid w:val="47854278"/>
    <w:rsid w:val="48074886"/>
    <w:rsid w:val="484164F3"/>
    <w:rsid w:val="484936BB"/>
    <w:rsid w:val="489C6348"/>
    <w:rsid w:val="48B017C1"/>
    <w:rsid w:val="48BA2140"/>
    <w:rsid w:val="48EC0C75"/>
    <w:rsid w:val="49635947"/>
    <w:rsid w:val="49E22EEB"/>
    <w:rsid w:val="49FB4F3E"/>
    <w:rsid w:val="4B4D6CA5"/>
    <w:rsid w:val="4B761462"/>
    <w:rsid w:val="4BE26387"/>
    <w:rsid w:val="4BE50D8A"/>
    <w:rsid w:val="4BEA04BD"/>
    <w:rsid w:val="4C605322"/>
    <w:rsid w:val="4C7466BD"/>
    <w:rsid w:val="4D1F0C94"/>
    <w:rsid w:val="4D2869C1"/>
    <w:rsid w:val="4D4624C1"/>
    <w:rsid w:val="4DCF4818"/>
    <w:rsid w:val="4E3069E2"/>
    <w:rsid w:val="4E921EAB"/>
    <w:rsid w:val="4F352C63"/>
    <w:rsid w:val="4F621063"/>
    <w:rsid w:val="4FAF6DC4"/>
    <w:rsid w:val="50B22544"/>
    <w:rsid w:val="510A7841"/>
    <w:rsid w:val="519D6F03"/>
    <w:rsid w:val="51A95EDA"/>
    <w:rsid w:val="526F5316"/>
    <w:rsid w:val="52717B6B"/>
    <w:rsid w:val="52727022"/>
    <w:rsid w:val="52C16061"/>
    <w:rsid w:val="52C30C8B"/>
    <w:rsid w:val="533F68EB"/>
    <w:rsid w:val="535972A1"/>
    <w:rsid w:val="542C4FC6"/>
    <w:rsid w:val="54A93B84"/>
    <w:rsid w:val="54D21846"/>
    <w:rsid w:val="54E64628"/>
    <w:rsid w:val="54F631C5"/>
    <w:rsid w:val="54F67D48"/>
    <w:rsid w:val="557F5118"/>
    <w:rsid w:val="55ED3DAE"/>
    <w:rsid w:val="56135102"/>
    <w:rsid w:val="56296D8D"/>
    <w:rsid w:val="563D2584"/>
    <w:rsid w:val="566D4185"/>
    <w:rsid w:val="56C07B54"/>
    <w:rsid w:val="56DA71F0"/>
    <w:rsid w:val="57983307"/>
    <w:rsid w:val="579B5BCE"/>
    <w:rsid w:val="57BB0176"/>
    <w:rsid w:val="5843128C"/>
    <w:rsid w:val="58534479"/>
    <w:rsid w:val="586F2C2E"/>
    <w:rsid w:val="58FF726F"/>
    <w:rsid w:val="59176758"/>
    <w:rsid w:val="59963983"/>
    <w:rsid w:val="5A73151A"/>
    <w:rsid w:val="5AEC68A6"/>
    <w:rsid w:val="5BA259C7"/>
    <w:rsid w:val="5C070B64"/>
    <w:rsid w:val="5C517919"/>
    <w:rsid w:val="5C762856"/>
    <w:rsid w:val="5CA84746"/>
    <w:rsid w:val="5D33139E"/>
    <w:rsid w:val="5D513F51"/>
    <w:rsid w:val="5DDD6ADD"/>
    <w:rsid w:val="5DDE53A2"/>
    <w:rsid w:val="5DF35D76"/>
    <w:rsid w:val="5E277C28"/>
    <w:rsid w:val="5E351ACF"/>
    <w:rsid w:val="5E3C4477"/>
    <w:rsid w:val="5EBA0DBC"/>
    <w:rsid w:val="5F345353"/>
    <w:rsid w:val="60550852"/>
    <w:rsid w:val="610E4408"/>
    <w:rsid w:val="6126307D"/>
    <w:rsid w:val="613152CA"/>
    <w:rsid w:val="6183239C"/>
    <w:rsid w:val="61987E2A"/>
    <w:rsid w:val="61B75D30"/>
    <w:rsid w:val="62101B36"/>
    <w:rsid w:val="62257568"/>
    <w:rsid w:val="62B7058F"/>
    <w:rsid w:val="62C42687"/>
    <w:rsid w:val="62E019A0"/>
    <w:rsid w:val="63293FB8"/>
    <w:rsid w:val="635E44AE"/>
    <w:rsid w:val="63756487"/>
    <w:rsid w:val="63A31FA4"/>
    <w:rsid w:val="64130E22"/>
    <w:rsid w:val="64133272"/>
    <w:rsid w:val="6421339C"/>
    <w:rsid w:val="643A19DC"/>
    <w:rsid w:val="64417F80"/>
    <w:rsid w:val="644316E4"/>
    <w:rsid w:val="652A01F2"/>
    <w:rsid w:val="65BA479F"/>
    <w:rsid w:val="65C375D5"/>
    <w:rsid w:val="66515270"/>
    <w:rsid w:val="668A6F30"/>
    <w:rsid w:val="66B94364"/>
    <w:rsid w:val="66CE66DF"/>
    <w:rsid w:val="66CE7923"/>
    <w:rsid w:val="673A64BA"/>
    <w:rsid w:val="68474994"/>
    <w:rsid w:val="68CD781F"/>
    <w:rsid w:val="69185026"/>
    <w:rsid w:val="692C4846"/>
    <w:rsid w:val="69366C55"/>
    <w:rsid w:val="693F2C49"/>
    <w:rsid w:val="69C839B0"/>
    <w:rsid w:val="69FB5767"/>
    <w:rsid w:val="6A3C0CCF"/>
    <w:rsid w:val="6B0D46C4"/>
    <w:rsid w:val="6B380D9B"/>
    <w:rsid w:val="6B546669"/>
    <w:rsid w:val="6C697DEB"/>
    <w:rsid w:val="6C6E4E0C"/>
    <w:rsid w:val="6D3A0687"/>
    <w:rsid w:val="6D817983"/>
    <w:rsid w:val="6E124F27"/>
    <w:rsid w:val="6E1409CB"/>
    <w:rsid w:val="6E1E1567"/>
    <w:rsid w:val="6E265F42"/>
    <w:rsid w:val="6E4D0837"/>
    <w:rsid w:val="6EE212ED"/>
    <w:rsid w:val="6EF62522"/>
    <w:rsid w:val="6F150EFA"/>
    <w:rsid w:val="6F6C6959"/>
    <w:rsid w:val="6F92638F"/>
    <w:rsid w:val="6F9D620C"/>
    <w:rsid w:val="701E5541"/>
    <w:rsid w:val="704A7696"/>
    <w:rsid w:val="71AE59E8"/>
    <w:rsid w:val="720A10F7"/>
    <w:rsid w:val="723401D2"/>
    <w:rsid w:val="72436480"/>
    <w:rsid w:val="72983C11"/>
    <w:rsid w:val="72B17023"/>
    <w:rsid w:val="72C071F7"/>
    <w:rsid w:val="72F75301"/>
    <w:rsid w:val="72FD2C63"/>
    <w:rsid w:val="73513FFC"/>
    <w:rsid w:val="737B19EA"/>
    <w:rsid w:val="738E4EC9"/>
    <w:rsid w:val="74B530DC"/>
    <w:rsid w:val="74C2493E"/>
    <w:rsid w:val="74D13105"/>
    <w:rsid w:val="75544506"/>
    <w:rsid w:val="75735193"/>
    <w:rsid w:val="759E4F78"/>
    <w:rsid w:val="75A60DC0"/>
    <w:rsid w:val="75D87029"/>
    <w:rsid w:val="75F631D1"/>
    <w:rsid w:val="761A635A"/>
    <w:rsid w:val="765A038A"/>
    <w:rsid w:val="76606303"/>
    <w:rsid w:val="766618A5"/>
    <w:rsid w:val="76C65281"/>
    <w:rsid w:val="7764488A"/>
    <w:rsid w:val="77C8144E"/>
    <w:rsid w:val="781C6525"/>
    <w:rsid w:val="78250F22"/>
    <w:rsid w:val="783223FC"/>
    <w:rsid w:val="788C753E"/>
    <w:rsid w:val="78DC1872"/>
    <w:rsid w:val="791651FE"/>
    <w:rsid w:val="7A336BBD"/>
    <w:rsid w:val="7A803345"/>
    <w:rsid w:val="7AEB0D1E"/>
    <w:rsid w:val="7BB536F3"/>
    <w:rsid w:val="7C5A0478"/>
    <w:rsid w:val="7CA85263"/>
    <w:rsid w:val="7D0D770C"/>
    <w:rsid w:val="7D42596B"/>
    <w:rsid w:val="7D6D6A6A"/>
    <w:rsid w:val="7E5B779D"/>
    <w:rsid w:val="7E937121"/>
    <w:rsid w:val="7F8C005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uiPriority w:val="0"/>
  </w:style>
  <w:style w:type="character" w:styleId="9">
    <w:name w:val="FollowedHyperlink"/>
    <w:basedOn w:val="6"/>
    <w:qFormat/>
    <w:uiPriority w:val="0"/>
    <w:rPr>
      <w:color w:val="0066CC"/>
      <w:u w:val="none"/>
    </w:rPr>
  </w:style>
  <w:style w:type="character" w:styleId="10">
    <w:name w:val="Hyperlink"/>
    <w:basedOn w:val="6"/>
    <w:qFormat/>
    <w:uiPriority w:val="0"/>
    <w:rPr>
      <w:color w:val="0000FF"/>
      <w:u w:val="single"/>
    </w:rPr>
  </w:style>
  <w:style w:type="paragraph" w:customStyle="1" w:styleId="12">
    <w:name w:val="_Style 8"/>
    <w:basedOn w:val="1"/>
    <w:next w:val="1"/>
    <w:qFormat/>
    <w:uiPriority w:val="0"/>
    <w:pPr>
      <w:pBdr>
        <w:bottom w:val="single" w:color="auto" w:sz="6" w:space="1"/>
      </w:pBdr>
      <w:jc w:val="center"/>
    </w:pPr>
    <w:rPr>
      <w:rFonts w:ascii="Arial" w:eastAsia="宋体"/>
      <w:vanish/>
      <w:sz w:val="16"/>
    </w:rPr>
  </w:style>
  <w:style w:type="paragraph" w:customStyle="1" w:styleId="13">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679</Words>
  <Characters>1071</Characters>
  <Lines>0</Lines>
  <Paragraphs>0</Paragraphs>
  <ScaleCrop>false</ScaleCrop>
  <LinksUpToDate>false</LinksUpToDate>
  <CharactersWithSpaces>1469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2025-04-24T08:22:00Z</dcterms:created>
  <dc:creator>DELL</dc:creator>
  <cp:lastModifiedBy>DELL</cp:lastModifiedBy>
  <cp:lastPrinted>2025-10-10T06:55:00Z</cp:lastPrinted>
  <dcterms:modified xsi:type="dcterms:W3CDTF">2026-08-26T06:50:01Z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